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01F00" w:rsidRPr="008759A7" w:rsidRDefault="00F01F00" w:rsidP="00F01F0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F01F00" w:rsidRPr="008759A7" w:rsidRDefault="00F01F00" w:rsidP="00F01F00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 w:rsidRPr="00CE7134">
        <w:rPr>
          <w:rFonts w:ascii="Cambria" w:hAnsi="Cambria" w:cs="Arial"/>
          <w:bCs/>
          <w:sz w:val="22"/>
          <w:szCs w:val="22"/>
        </w:rPr>
        <w:t>olejów, smarów i płynów eksploatacyjnych do pojazdów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F01F00" w:rsidRPr="008759A7" w:rsidRDefault="00F01F00" w:rsidP="00F01F0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F01F00" w:rsidRPr="008759A7" w:rsidRDefault="00F01F00" w:rsidP="00F01F0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FZU-09-22</w:t>
      </w: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01F00" w:rsidRPr="008759A7" w:rsidRDefault="00F01F00" w:rsidP="00F01F00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F01F00" w:rsidRPr="008759A7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F01F00" w:rsidRPr="008759A7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F01F00" w:rsidRPr="008759A7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F01F00" w:rsidRPr="008759A7" w:rsidRDefault="00F01F00" w:rsidP="00F01F00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 w:rsidRPr="00681003">
        <w:rPr>
          <w:rFonts w:ascii="Cambria" w:hAnsi="Cambria" w:cs="Arial"/>
          <w:bCs/>
          <w:sz w:val="22"/>
          <w:szCs w:val="22"/>
        </w:rPr>
        <w:t xml:space="preserve"> </w:t>
      </w:r>
      <w:r w:rsidRPr="00CE7134">
        <w:rPr>
          <w:rFonts w:ascii="Cambria" w:hAnsi="Cambria" w:cs="Arial"/>
          <w:bCs/>
          <w:sz w:val="22"/>
          <w:szCs w:val="22"/>
        </w:rPr>
        <w:t>olejów, smarów i płynów eksploatacyjnych do pojazdów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F01F00" w:rsidRPr="008759A7" w:rsidRDefault="00F01F00" w:rsidP="00F01F00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Oferuję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F01F00" w:rsidRPr="008759A7" w:rsidRDefault="00F01F00" w:rsidP="00F01F0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F01F00" w:rsidRPr="008759A7" w:rsidRDefault="00F01F00" w:rsidP="00F01F0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F01F00" w:rsidRPr="008759A7" w:rsidRDefault="00F01F00" w:rsidP="00F01F00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F01F00" w:rsidRPr="00396C98" w:rsidRDefault="00F01F00" w:rsidP="00F01F00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F01F00" w:rsidRPr="00504493" w:rsidRDefault="00F01F00" w:rsidP="00F01F00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F01F00" w:rsidRPr="00504493" w:rsidSect="001E1697">
          <w:footerReference w:type="even" r:id="rId7"/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  <w:bookmarkStart w:id="0" w:name="_GoBack"/>
      <w:bookmarkEnd w:id="0"/>
    </w:p>
    <w:tbl>
      <w:tblPr>
        <w:tblW w:w="12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3249"/>
        <w:gridCol w:w="623"/>
        <w:gridCol w:w="776"/>
        <w:gridCol w:w="1045"/>
        <w:gridCol w:w="2659"/>
        <w:gridCol w:w="1275"/>
        <w:gridCol w:w="1276"/>
        <w:gridCol w:w="1276"/>
      </w:tblGrid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W</w:t>
            </w:r>
            <w:r w:rsidRPr="00D43FD1">
              <w:rPr>
                <w:rFonts w:ascii="Cambria" w:hAnsi="Cambria" w:cs="Arial"/>
                <w:sz w:val="22"/>
                <w:szCs w:val="22"/>
              </w:rPr>
              <w:t>iel</w:t>
            </w:r>
            <w:proofErr w:type="spellEnd"/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kość</w:t>
            </w:r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opako</w:t>
            </w:r>
            <w:proofErr w:type="spellEnd"/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wań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</w:t>
            </w:r>
            <w:r w:rsidRPr="00D43FD1">
              <w:rPr>
                <w:rFonts w:ascii="Cambria" w:hAnsi="Cambria" w:cs="Arial"/>
                <w:sz w:val="22"/>
                <w:szCs w:val="22"/>
              </w:rPr>
              <w:t>azwa oferowanego towaru i wielkość opakowania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do silników wysokoprężnych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Klasa lepkości SAE 15W/40. Klasa jakości API. CF</w:t>
            </w:r>
            <w:r w:rsidRPr="00D43FD1">
              <w:rPr>
                <w:rFonts w:ascii="Cambria" w:hAnsi="Cambria" w:cs="Arial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350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20-30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przekładniowy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Klasa lepkości SAE.80W90. Klasa jakości API. GL4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250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20-</w:t>
            </w:r>
            <w:smartTag w:uri="urn:schemas-microsoft-com:office:smarttags" w:element="metricconverter">
              <w:smartTagPr>
                <w:attr w:name="ProductID" w:val="30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30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hydrauliczny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Klasa lepkości 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ISO VG 46. Klasa jakości ISO 6743/4 HL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80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20-</w:t>
            </w:r>
            <w:smartTag w:uri="urn:schemas-microsoft-com:office:smarttags" w:element="metricconverter">
              <w:smartTagPr>
                <w:attr w:name="ProductID" w:val="30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30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hydrauliczny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Boxol</w:t>
            </w:r>
            <w:proofErr w:type="spellEnd"/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Lepkość ISO VG 46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</w:t>
            </w:r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Smar ŁT 43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kg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5-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10 kg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chłodnic-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Koncentrat: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Dekl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. temp. krzep.: </w:t>
            </w:r>
            <w:smartTag w:uri="urn:schemas-microsoft-com:office:smarttags" w:element="metricconverter">
              <w:smartTagPr>
                <w:attr w:name="ProductID" w:val="-70ﾰC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-70°C</w:t>
              </w:r>
            </w:smartTag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80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10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10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spryskiwaczy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Dekl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. temp. krzep.:        </w:t>
            </w:r>
            <w:smartTag w:uri="urn:schemas-microsoft-com:office:smarttags" w:element="metricconverter">
              <w:smartTagPr>
                <w:attr w:name="ProductID" w:val="-22ﾰC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-22°C</w:t>
              </w:r>
            </w:smartTag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200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5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8</w:t>
            </w:r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Płyn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hamulcowy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:     DOT 4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0,5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9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Preparat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wielofunkcyjny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 </w:t>
            </w:r>
            <w:r w:rsidRPr="00D43FD1">
              <w:rPr>
                <w:rFonts w:ascii="Cambria" w:hAnsi="Cambria" w:cs="Arial"/>
                <w:sz w:val="22"/>
                <w:szCs w:val="22"/>
              </w:rPr>
              <w:t>Do smarowania ,penetrowania.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Zabezpieczający przed korozją.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30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0,15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silnikowy mineralny do silników Diesel  15W40 Klasa jakości :           API   SL,SJ,CF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20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5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11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pStyle w:val="Nagwek1"/>
              <w:spacing w:line="240" w:lineRule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do silników –Diesel -półsyntetyczny: 10W/40 Turbo Diesel Klasa jakości:         API SL/SJ/CF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do silników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benzynowych-półsyntetyczny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>: 10W40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Klasa jakości: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API SL/SJ/CF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Płyn do myjki ciśnieniowej: 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Preparat dwuskładnikowy o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pH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 zasadowym.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Depresator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 do oleju napędowego.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Obniżający temperaturę wytrącania się parafiny z oleju napędowego o około 6ºC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15</w:t>
            </w:r>
          </w:p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Odmrażacz do szyb - atomizer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0,5 l</w:t>
              </w:r>
            </w:smartTag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,dodatek do paliwa -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AdBlue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>, zgodny z normą: ISO 22241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do silników ,syntetyczny 5W30 , Klasa jakości :           </w:t>
            </w:r>
            <w:r w:rsidRPr="00D43FD1">
              <w:rPr>
                <w:rFonts w:ascii="Cambria" w:hAnsi="Cambria" w:cs="Helvetica"/>
                <w:color w:val="313131"/>
                <w:sz w:val="22"/>
                <w:szCs w:val="22"/>
              </w:rPr>
              <w:br/>
            </w:r>
            <w:r w:rsidRPr="00D43FD1"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  <w:t>API: SM/CF; ACEA: C2-A5/B5</w:t>
            </w: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  <w:t>PSA : B71 2290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do silników ,syntetyczny 5W40 , Klasa jakości :           </w:t>
            </w:r>
            <w:r w:rsidRPr="00D43FD1">
              <w:rPr>
                <w:rFonts w:ascii="Cambria" w:hAnsi="Cambria" w:cs="Helvetica"/>
                <w:color w:val="313131"/>
                <w:sz w:val="22"/>
                <w:szCs w:val="22"/>
              </w:rPr>
              <w:br/>
              <w:t>API SN/CF</w:t>
            </w:r>
          </w:p>
          <w:p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  <w:r w:rsidRPr="00D43FD1">
              <w:rPr>
                <w:rFonts w:ascii="Cambria" w:hAnsi="Cambria" w:cs="Helvetica"/>
                <w:color w:val="313131"/>
                <w:sz w:val="22"/>
                <w:szCs w:val="22"/>
              </w:rPr>
              <w:t>ACEA A3/B3</w:t>
            </w:r>
          </w:p>
          <w:p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  <w:r w:rsidRPr="00D43FD1">
              <w:rPr>
                <w:rFonts w:ascii="Cambria" w:hAnsi="Cambria" w:cs="Helvetica"/>
                <w:color w:val="313131"/>
                <w:sz w:val="22"/>
                <w:szCs w:val="22"/>
              </w:rPr>
              <w:t>A3/B4, C3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lastRenderedPageBreak/>
              <w:t>19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chłodnic -37°C ,zgodny z  G12 ,Zgodny z normą: ASTM D3306, ASTM D 4985, SAE J1034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c>
          <w:tcPr>
            <w:tcW w:w="574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Smar litowy do układów centralnego smarowania,</w:t>
            </w:r>
          </w:p>
          <w:p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zgodny z normą:</w:t>
            </w:r>
            <w:r w:rsidRPr="00D43FD1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D43FD1">
              <w:rPr>
                <w:rFonts w:ascii="Cambria" w:hAnsi="Cambria" w:cs="Arial"/>
                <w:sz w:val="22"/>
                <w:szCs w:val="22"/>
              </w:rPr>
              <w:t>DIN 51825:2004-06 - KP 2 K -20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48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kartusz 390g</w:t>
            </w:r>
          </w:p>
        </w:tc>
        <w:tc>
          <w:tcPr>
            <w:tcW w:w="2659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:rsidTr="00054EE0">
        <w:trPr>
          <w:trHeight w:val="435"/>
        </w:trPr>
        <w:tc>
          <w:tcPr>
            <w:tcW w:w="11477" w:type="dxa"/>
            <w:gridSpan w:val="8"/>
            <w:shd w:val="clear" w:color="auto" w:fill="auto"/>
            <w:vAlign w:val="center"/>
          </w:tcPr>
          <w:p w:rsidR="00F01F00" w:rsidRPr="00D43FD1" w:rsidRDefault="00F01F00" w:rsidP="00054EE0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76" w:type="dxa"/>
            <w:shd w:val="clear" w:color="auto" w:fill="auto"/>
          </w:tcPr>
          <w:p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:rsidR="00F01F00" w:rsidRPr="00CE7134" w:rsidRDefault="00F01F00" w:rsidP="00F01F00">
      <w:pPr>
        <w:ind w:left="426"/>
        <w:rPr>
          <w:rFonts w:ascii="Cambria" w:hAnsi="Cambria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* </w:t>
      </w:r>
      <w:r w:rsidRPr="00CE7134">
        <w:rPr>
          <w:rFonts w:ascii="Cambria" w:hAnsi="Cambria" w:cs="Arial"/>
          <w:sz w:val="22"/>
          <w:szCs w:val="22"/>
        </w:rPr>
        <w:t xml:space="preserve">W kolumnie </w:t>
      </w:r>
      <w:r w:rsidRPr="00CE7134">
        <w:rPr>
          <w:rFonts w:ascii="Cambria" w:hAnsi="Cambria"/>
          <w:sz w:val="22"/>
          <w:szCs w:val="22"/>
        </w:rPr>
        <w:t>„</w:t>
      </w:r>
      <w:r w:rsidRPr="00CE7134">
        <w:rPr>
          <w:rFonts w:ascii="Cambria" w:hAnsi="Cambria" w:cs="Arial"/>
          <w:sz w:val="22"/>
          <w:szCs w:val="22"/>
        </w:rPr>
        <w:t>Wielkość opakowań” podane wielkości są orientacyjne. Jeżeli Wykonawcy zaoferują dostawy w opakowaniach o innych wielkościach, nieznacznie odbiegających od podanych w Formularzu, Zamawiający nie odrzuci takiej oferty. Oferowaną wielkość opakowań należy wpisać w kolumnie „Nazwa oferowanego towaru i wielkość opakowania”.</w:t>
      </w:r>
    </w:p>
    <w:p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:rsidR="00F01F00" w:rsidRPr="00AF2AD9" w:rsidRDefault="00F01F00" w:rsidP="00F01F0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F01F00" w:rsidRPr="00AF2AD9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:rsidR="00F01F00" w:rsidRPr="00AF2AD9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:rsidR="00F01F00" w:rsidRPr="00AF2AD9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F01F00" w:rsidRPr="00AF2AD9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F01F00" w:rsidRPr="00AF2AD9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F01F00" w:rsidRPr="00AF2AD9" w:rsidRDefault="00F01F00" w:rsidP="00F01F00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:rsidR="00F01F00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01F00" w:rsidRPr="00E802DB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F01F00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01F00" w:rsidRPr="00E802DB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01F00" w:rsidRDefault="00F01F00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:rsidR="00EF520C" w:rsidRDefault="00EF520C"/>
    <w:sectPr w:rsidR="00EF520C" w:rsidSect="001E16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E85" w:rsidRDefault="00216E85" w:rsidP="001E1697">
      <w:r>
        <w:separator/>
      </w:r>
    </w:p>
  </w:endnote>
  <w:endnote w:type="continuationSeparator" w:id="0">
    <w:p w:rsidR="00216E85" w:rsidRDefault="00216E85" w:rsidP="001E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216E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216E8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216E85">
    <w:pPr>
      <w:pStyle w:val="Stopka"/>
      <w:framePr w:wrap="around" w:vAnchor="text" w:hAnchor="margin" w:xAlign="center" w:y="1"/>
      <w:rPr>
        <w:rStyle w:val="Numerstrony"/>
      </w:rPr>
    </w:pPr>
  </w:p>
  <w:p w:rsidR="00493131" w:rsidRPr="001E1FF4" w:rsidRDefault="00216E85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 w:rsidRPr="001E1FF4">
      <w:rPr>
        <w:rFonts w:ascii="Cambria" w:hAnsi="Cambria"/>
      </w:rPr>
      <w:t>FZU-0</w:t>
    </w:r>
    <w:r>
      <w:rPr>
        <w:rFonts w:ascii="Cambria" w:hAnsi="Cambria"/>
      </w:rPr>
      <w:t>9</w:t>
    </w:r>
    <w:r>
      <w:rPr>
        <w:rFonts w:ascii="Cambria" w:hAnsi="Cambria"/>
      </w:rPr>
      <w:t xml:space="preserve">-22 </w:t>
    </w:r>
    <w:r w:rsidR="001E1697">
      <w:rPr>
        <w:rFonts w:ascii="Cambria" w:hAnsi="Cambria"/>
      </w:rPr>
      <w:t>Formularz ofertowy</w:t>
    </w:r>
    <w:r>
      <w:rPr>
        <w:rFonts w:ascii="Cambria" w:hAnsi="Cambria"/>
      </w:rPr>
      <w:t xml:space="preserve">   </w:t>
    </w:r>
    <w:r>
      <w:rPr>
        <w:rFonts w:ascii="Cambria" w:hAnsi="Cambria"/>
      </w:rPr>
      <w:t xml:space="preserve">                                                    </w:t>
    </w:r>
    <w:r w:rsidRPr="001E1FF4">
      <w:rPr>
        <w:rFonts w:ascii="Cambria" w:hAnsi="Cambria"/>
      </w:rPr>
      <w:t xml:space="preserve">   </w:t>
    </w:r>
    <w:r>
      <w:rPr>
        <w:rFonts w:ascii="Cambria" w:hAnsi="Cambria"/>
      </w:rPr>
      <w:t xml:space="preserve">                 </w:t>
    </w:r>
    <w:r w:rsidRPr="001E1FF4">
      <w:rPr>
        <w:rFonts w:ascii="Cambria" w:hAnsi="Cambria"/>
      </w:rPr>
      <w:t xml:space="preserve">  </w:t>
    </w:r>
    <w:r>
      <w:rPr>
        <w:rFonts w:ascii="Cambria" w:hAnsi="Cambria"/>
      </w:rPr>
      <w:t xml:space="preserve">                            </w:t>
    </w:r>
    <w:r w:rsidRPr="001E1FF4">
      <w:rPr>
        <w:rFonts w:ascii="Cambria" w:hAnsi="Cambria"/>
      </w:rPr>
      <w:t xml:space="preserve"> </w:t>
    </w:r>
    <w:r w:rsidRPr="001E1FF4">
      <w:rPr>
        <w:rFonts w:ascii="Cambria" w:hAnsi="Cambria"/>
        <w:snapToGrid w:val="0"/>
      </w:rPr>
      <w:t xml:space="preserve">Strona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PAGE </w:instrText>
    </w:r>
    <w:r w:rsidRPr="001E1FF4">
      <w:rPr>
        <w:rFonts w:ascii="Cambria" w:hAnsi="Cambria"/>
        <w:snapToGrid w:val="0"/>
      </w:rPr>
      <w:fldChar w:fldCharType="separate"/>
    </w:r>
    <w:r w:rsidR="001E1697">
      <w:rPr>
        <w:rFonts w:ascii="Cambria" w:hAnsi="Cambria"/>
        <w:noProof/>
        <w:snapToGrid w:val="0"/>
      </w:rPr>
      <w:t>1</w:t>
    </w:r>
    <w:r w:rsidRPr="001E1FF4">
      <w:rPr>
        <w:rFonts w:ascii="Cambria" w:hAnsi="Cambria"/>
        <w:snapToGrid w:val="0"/>
      </w:rPr>
      <w:fldChar w:fldCharType="end"/>
    </w:r>
    <w:r w:rsidRPr="001E1FF4">
      <w:rPr>
        <w:rFonts w:ascii="Cambria" w:hAnsi="Cambria"/>
        <w:snapToGrid w:val="0"/>
      </w:rPr>
      <w:t xml:space="preserve"> z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NUMPAGES </w:instrText>
    </w:r>
    <w:r w:rsidRPr="001E1FF4">
      <w:rPr>
        <w:rFonts w:ascii="Cambria" w:hAnsi="Cambria"/>
        <w:snapToGrid w:val="0"/>
      </w:rPr>
      <w:fldChar w:fldCharType="separate"/>
    </w:r>
    <w:r w:rsidR="001E1697">
      <w:rPr>
        <w:rFonts w:ascii="Cambria" w:hAnsi="Cambria"/>
        <w:noProof/>
        <w:snapToGrid w:val="0"/>
      </w:rPr>
      <w:t>4</w:t>
    </w:r>
    <w:r w:rsidRPr="001E1FF4">
      <w:rPr>
        <w:rFonts w:ascii="Cambria" w:hAnsi="Cambria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E85" w:rsidRDefault="00216E85" w:rsidP="001E1697">
      <w:r>
        <w:separator/>
      </w:r>
    </w:p>
  </w:footnote>
  <w:footnote w:type="continuationSeparator" w:id="0">
    <w:p w:rsidR="00216E85" w:rsidRDefault="00216E85" w:rsidP="001E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36142E6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00"/>
    <w:rsid w:val="001E1697"/>
    <w:rsid w:val="00216E85"/>
    <w:rsid w:val="007D5456"/>
    <w:rsid w:val="00EF520C"/>
    <w:rsid w:val="00F0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363BB-443E-4732-AB29-30785156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F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1F00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1F0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F01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1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1F00"/>
  </w:style>
  <w:style w:type="paragraph" w:styleId="Nagwek">
    <w:name w:val="header"/>
    <w:basedOn w:val="Normalny"/>
    <w:link w:val="NagwekZnak"/>
    <w:uiPriority w:val="99"/>
    <w:unhideWhenUsed/>
    <w:rsid w:val="001E1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169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684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2022-03-04T07:01:00Z</dcterms:created>
  <dcterms:modified xsi:type="dcterms:W3CDTF">2022-03-04T07:06:00Z</dcterms:modified>
</cp:coreProperties>
</file>