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3507B71F"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Times New Roman"/>
                <w:lang w:eastAsia="pl-PL"/>
              </w:rPr>
              <w:tab/>
            </w: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7C8D16E" w14:textId="4A990E20"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D1AF9" w:rsidRPr="008D1AF9">
        <w:rPr>
          <w:rFonts w:ascii="Cambria" w:eastAsia="Arial" w:hAnsi="Cambria" w:cs="Arial"/>
          <w:b/>
          <w:bCs/>
        </w:rPr>
        <w:t>„Naprawa dylatacji połączeniowej piaskownika z komorą, remont zgarniacza piasku, remont dmuchaw do napowietrzania ścieków”</w:t>
      </w:r>
      <w:r w:rsidR="00E32395">
        <w:rPr>
          <w:rFonts w:ascii="Cambria" w:eastAsia="Arial" w:hAnsi="Cambria" w:cs="Arial"/>
          <w:b/>
          <w:bCs/>
        </w:rPr>
        <w:t xml:space="preserve"> – Remont zgarniacza piasku typ ZPP-5/2ł</w:t>
      </w:r>
      <w:r w:rsidR="0064099D">
        <w:rPr>
          <w:rFonts w:ascii="Cambria" w:eastAsia="Arial" w:hAnsi="Cambria" w:cs="Arial"/>
          <w:b/>
          <w:bCs/>
        </w:rPr>
        <w:t>.</w:t>
      </w:r>
    </w:p>
    <w:p w14:paraId="0A617F2F" w14:textId="77777777" w:rsidR="0064099D" w:rsidRDefault="0064099D" w:rsidP="008A15B2">
      <w:pPr>
        <w:spacing w:after="0" w:line="240" w:lineRule="auto"/>
        <w:jc w:val="both"/>
        <w:rPr>
          <w:rFonts w:ascii="Cambria" w:eastAsia="Arial" w:hAnsi="Cambria" w:cs="Arial"/>
          <w:b/>
          <w:bCs/>
        </w:rPr>
      </w:pPr>
    </w:p>
    <w:p w14:paraId="69A12ADD" w14:textId="6375194C" w:rsidR="006E183E" w:rsidRDefault="00866DCA" w:rsidP="004767CA">
      <w:pPr>
        <w:spacing w:after="0" w:line="240" w:lineRule="auto"/>
        <w:jc w:val="both"/>
        <w:rPr>
          <w:rFonts w:ascii="Cambria" w:eastAsia="Times New Roman" w:hAnsi="Cambria" w:cs="Times New Roman"/>
          <w:b/>
          <w:bCs/>
          <w:lang w:eastAsia="pl-PL"/>
        </w:rPr>
      </w:pPr>
      <w:r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Pzp. </w:t>
      </w:r>
      <w:r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ustawie Pzp.</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Dz. U. z 2021 r. poz. 1129 z późn. zm</w:t>
      </w:r>
      <w:r w:rsidRPr="0011524E">
        <w:rPr>
          <w:rFonts w:ascii="Cambria" w:hAnsi="Cambria" w:cs="Times New Roman"/>
          <w:color w:val="000000"/>
        </w:rPr>
        <w:t>) zwanej dalej uPzp. W postępowaniu będą miały m.in. zastosowanie przepisy uPzp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78757C85"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235084" w:rsidRPr="00235084">
        <w:rPr>
          <w:rFonts w:ascii="Cambria" w:eastAsia="Times New Roman" w:hAnsi="Cambria" w:cs="Times New Roman"/>
          <w:b/>
          <w:lang w:eastAsia="pl-PL"/>
        </w:rPr>
        <w:t>FZU-</w:t>
      </w:r>
      <w:r w:rsidR="00E32395">
        <w:rPr>
          <w:rFonts w:ascii="Cambria" w:eastAsia="Times New Roman" w:hAnsi="Cambria" w:cs="Times New Roman"/>
          <w:b/>
          <w:lang w:eastAsia="pl-PL"/>
        </w:rPr>
        <w:t>31</w:t>
      </w:r>
      <w:r w:rsidR="00235084" w:rsidRPr="00235084">
        <w:rPr>
          <w:rFonts w:ascii="Cambria" w:eastAsia="Times New Roman" w:hAnsi="Cambria" w:cs="Times New Roman"/>
          <w:b/>
          <w:lang w:eastAsia="pl-PL"/>
        </w:rPr>
        <w:t>-</w:t>
      </w:r>
      <w:r w:rsidR="008D1AF9" w:rsidRPr="00235084">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CD049"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3317"/>
        <w:gridCol w:w="6322"/>
      </w:tblGrid>
      <w:tr w:rsidR="00153330" w:rsidRPr="0064099D" w14:paraId="63B476A1" w14:textId="77777777" w:rsidTr="006F2342">
        <w:tc>
          <w:tcPr>
            <w:tcW w:w="3317" w:type="dxa"/>
            <w:tcBorders>
              <w:left w:val="single" w:sz="1" w:space="0" w:color="000000"/>
              <w:bottom w:val="single" w:sz="1" w:space="0" w:color="000000"/>
            </w:tcBorders>
            <w:shd w:val="clear" w:color="auto" w:fill="auto"/>
          </w:tcPr>
          <w:p w14:paraId="3484748B" w14:textId="082EBA85"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 xml:space="preserve">45 25 22 00 </w:t>
            </w:r>
            <w:r>
              <w:rPr>
                <w:rFonts w:ascii="Cambria" w:eastAsia="Times New Roman" w:hAnsi="Cambria" w:cs="Times New Roman"/>
                <w:b/>
                <w:lang w:eastAsia="pl-PL"/>
              </w:rPr>
              <w:t>–</w:t>
            </w:r>
            <w:r w:rsidRPr="006F2342">
              <w:rPr>
                <w:rFonts w:ascii="Cambria" w:eastAsia="Times New Roman" w:hAnsi="Cambria" w:cs="Times New Roman"/>
                <w:b/>
                <w:lang w:eastAsia="pl-PL"/>
              </w:rPr>
              <w:t xml:space="preserve"> 0</w:t>
            </w:r>
          </w:p>
          <w:p w14:paraId="42C14E4D" w14:textId="603EA1E2"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25 21 00 - 9</w:t>
            </w:r>
          </w:p>
        </w:tc>
        <w:tc>
          <w:tcPr>
            <w:tcW w:w="6322" w:type="dxa"/>
            <w:tcBorders>
              <w:left w:val="single" w:sz="1" w:space="0" w:color="000000"/>
              <w:bottom w:val="single" w:sz="1" w:space="0" w:color="000000"/>
              <w:right w:val="single" w:sz="1" w:space="0" w:color="000000"/>
            </w:tcBorders>
            <w:shd w:val="clear" w:color="auto" w:fill="auto"/>
          </w:tcPr>
          <w:p w14:paraId="5776B20F" w14:textId="77777777"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Wyposażenie oczyszczalni ścieków</w:t>
            </w:r>
          </w:p>
          <w:p w14:paraId="0CE5B744" w14:textId="48955B0E"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budowlane w zakresie zakładów oczy</w:t>
            </w:r>
            <w:r>
              <w:rPr>
                <w:rFonts w:ascii="Cambria" w:eastAsia="Times New Roman" w:hAnsi="Cambria" w:cs="Times New Roman"/>
                <w:b/>
                <w:lang w:eastAsia="pl-PL"/>
              </w:rPr>
              <w:t xml:space="preserve">szczania </w:t>
            </w:r>
            <w:r w:rsidRPr="006F2342">
              <w:rPr>
                <w:rFonts w:ascii="Cambria" w:eastAsia="Times New Roman" w:hAnsi="Cambria" w:cs="Times New Roman"/>
                <w:b/>
                <w:lang w:eastAsia="pl-PL"/>
              </w:rPr>
              <w:t>ścieków</w:t>
            </w:r>
          </w:p>
        </w:tc>
      </w:tr>
      <w:tr w:rsidR="00153330" w:rsidRPr="0064099D" w14:paraId="0589A84F" w14:textId="77777777" w:rsidTr="006F2342">
        <w:tc>
          <w:tcPr>
            <w:tcW w:w="3317" w:type="dxa"/>
            <w:tcBorders>
              <w:left w:val="single" w:sz="1" w:space="0" w:color="000000"/>
              <w:bottom w:val="single" w:sz="1" w:space="0" w:color="000000"/>
            </w:tcBorders>
            <w:shd w:val="clear" w:color="auto" w:fill="auto"/>
          </w:tcPr>
          <w:p w14:paraId="0621B5C6" w14:textId="14AABF00"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31 00 00 - 3</w:t>
            </w:r>
          </w:p>
        </w:tc>
        <w:tc>
          <w:tcPr>
            <w:tcW w:w="6322" w:type="dxa"/>
            <w:tcBorders>
              <w:left w:val="single" w:sz="1" w:space="0" w:color="000000"/>
              <w:bottom w:val="single" w:sz="1" w:space="0" w:color="000000"/>
              <w:right w:val="single" w:sz="1" w:space="0" w:color="000000"/>
            </w:tcBorders>
            <w:shd w:val="clear" w:color="auto" w:fill="auto"/>
          </w:tcPr>
          <w:p w14:paraId="0048D7C1" w14:textId="2C5FFF4F"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instalacyjne elektryczne</w:t>
            </w:r>
          </w:p>
        </w:tc>
      </w:tr>
      <w:tr w:rsidR="00153330" w:rsidRPr="0064099D" w14:paraId="250D2837" w14:textId="77777777" w:rsidTr="006F2342">
        <w:tc>
          <w:tcPr>
            <w:tcW w:w="3317" w:type="dxa"/>
            <w:tcBorders>
              <w:left w:val="single" w:sz="1" w:space="0" w:color="000000"/>
              <w:bottom w:val="single" w:sz="1" w:space="0" w:color="000000"/>
            </w:tcBorders>
            <w:shd w:val="clear" w:color="auto" w:fill="auto"/>
          </w:tcPr>
          <w:p w14:paraId="6C45A97B" w14:textId="7F0D32B3"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50 80 00 00 - 3</w:t>
            </w:r>
          </w:p>
        </w:tc>
        <w:tc>
          <w:tcPr>
            <w:tcW w:w="6322" w:type="dxa"/>
            <w:tcBorders>
              <w:left w:val="single" w:sz="1" w:space="0" w:color="000000"/>
              <w:bottom w:val="single" w:sz="1" w:space="0" w:color="000000"/>
              <w:right w:val="single" w:sz="1" w:space="0" w:color="000000"/>
            </w:tcBorders>
            <w:shd w:val="clear" w:color="auto" w:fill="auto"/>
          </w:tcPr>
          <w:p w14:paraId="4783C443" w14:textId="196A24E8"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Różne usługi w zakresie napraw i konserwacji</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403E462D" w:rsidR="006E183E" w:rsidRDefault="00E32395"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1</w:t>
      </w:r>
      <w:r w:rsidR="009111E2">
        <w:rPr>
          <w:rFonts w:ascii="Cambria" w:eastAsia="Times New Roman" w:hAnsi="Cambria" w:cs="Times New Roman"/>
          <w:lang w:eastAsia="pl-PL"/>
        </w:rPr>
        <w:t>2</w:t>
      </w:r>
      <w:r w:rsidR="004747EC" w:rsidRPr="0077189B">
        <w:rPr>
          <w:rFonts w:ascii="Cambria" w:eastAsia="Times New Roman" w:hAnsi="Cambria" w:cs="Times New Roman"/>
          <w:lang w:eastAsia="pl-PL"/>
        </w:rPr>
        <w:t>.</w:t>
      </w:r>
      <w:r w:rsidR="00DE7D76">
        <w:rPr>
          <w:rFonts w:ascii="Cambria" w:eastAsia="Times New Roman" w:hAnsi="Cambria" w:cs="Times New Roman"/>
          <w:lang w:eastAsia="pl-PL"/>
        </w:rPr>
        <w:t>0</w:t>
      </w:r>
      <w:r>
        <w:rPr>
          <w:rFonts w:ascii="Cambria" w:eastAsia="Times New Roman" w:hAnsi="Cambria" w:cs="Times New Roman"/>
          <w:lang w:eastAsia="pl-PL"/>
        </w:rPr>
        <w:t>8</w:t>
      </w:r>
      <w:r w:rsidR="008D1AF9">
        <w:rPr>
          <w:rFonts w:ascii="Cambria" w:eastAsia="Times New Roman" w:hAnsi="Cambria" w:cs="Times New Roman"/>
          <w:lang w:eastAsia="pl-PL"/>
        </w:rPr>
        <w:t>.2022</w:t>
      </w:r>
      <w:r w:rsidR="004747EC" w:rsidRPr="0077189B">
        <w:rPr>
          <w:rFonts w:ascii="Cambria" w:eastAsia="Times New Roman" w:hAnsi="Cambria" w:cs="Times New Roman"/>
          <w:lang w:eastAsia="pl-PL"/>
        </w:rPr>
        <w:t xml:space="preserve"> r.</w:t>
      </w: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W sprawach nie uregulowanych w niniejszej specyfikacji mają zastosowanie przepisy uPzp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Niniejsza specyfikacja warunków zamówienia zwana jest w dalszej treści swz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573ECD15"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r w:rsidR="00376F89">
        <w:rPr>
          <w:rFonts w:ascii="Cambria" w:hAnsi="Cambria" w:cs="Times New Roman"/>
          <w:b/>
          <w:bCs/>
          <w:color w:val="000000"/>
        </w:rPr>
        <w:t xml:space="preserve"> </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9111E2"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Pzp,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Dz. U. z 2021 r. poz. 1129 z późn. zm</w:t>
      </w:r>
      <w:r w:rsidRPr="0011524E">
        <w:rPr>
          <w:rFonts w:ascii="Cambria" w:eastAsia="Arial Unicode MS" w:hAnsi="Cambria" w:cs="Times New Roman"/>
          <w:color w:val="000000"/>
        </w:rPr>
        <w:t xml:space="preserve">) </w:t>
      </w:r>
      <w:r w:rsidRPr="009111E2">
        <w:rPr>
          <w:rFonts w:ascii="Cambria" w:eastAsia="Arial Unicode MS" w:hAnsi="Cambria" w:cs="Times New Roman"/>
          <w:color w:val="000000"/>
        </w:rPr>
        <w:t xml:space="preserve">oraz aktów wykonawczych do tej ustawy. </w:t>
      </w:r>
    </w:p>
    <w:p w14:paraId="2BEB28E5" w14:textId="77777777" w:rsidR="00BC309A" w:rsidRPr="009111E2"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9111E2">
        <w:rPr>
          <w:rFonts w:ascii="Cambria" w:eastAsia="Arial Unicode MS" w:hAnsi="Cambria" w:cs="Times New Roman"/>
          <w:color w:val="000000"/>
        </w:rPr>
        <w:t>Zamawiający  nie  przewiduje  wyboru  najkorzystniejszej  oferty  z  możliwością prowadzenia negocjacji.</w:t>
      </w:r>
    </w:p>
    <w:p w14:paraId="778C92F5" w14:textId="4DC3A666" w:rsidR="00BC309A" w:rsidRPr="009111E2"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9111E2">
        <w:rPr>
          <w:rFonts w:ascii="Cambria" w:eastAsia="Arial Unicode MS" w:hAnsi="Cambria" w:cs="Times New Roman"/>
          <w:color w:val="000000"/>
        </w:rPr>
        <w:t>Ogłoszenie o zamówieniu zostało zamieszczone w Biuletynie Zamówień Publ</w:t>
      </w:r>
      <w:r w:rsidR="003374B8" w:rsidRPr="009111E2">
        <w:rPr>
          <w:rFonts w:ascii="Cambria" w:eastAsia="Arial Unicode MS" w:hAnsi="Cambria" w:cs="Times New Roman"/>
          <w:color w:val="000000"/>
        </w:rPr>
        <w:t xml:space="preserve">icznych: </w:t>
      </w:r>
      <w:r w:rsidR="0092471D" w:rsidRPr="009111E2">
        <w:rPr>
          <w:rFonts w:ascii="Cambria" w:hAnsi="Cambria" w:cs="ArialMT"/>
        </w:rPr>
        <w:t xml:space="preserve">Ogłoszenie nr </w:t>
      </w:r>
      <w:r w:rsidR="00054021" w:rsidRPr="009111E2">
        <w:rPr>
          <w:rFonts w:ascii="Cambria" w:hAnsi="Cambria" w:cs="ArialMT"/>
        </w:rPr>
        <w:t xml:space="preserve">2022/BZP </w:t>
      </w:r>
      <w:r w:rsidR="009111E2" w:rsidRPr="009111E2">
        <w:rPr>
          <w:rFonts w:ascii="Cambria" w:hAnsi="Cambria" w:cs="ArialMT"/>
        </w:rPr>
        <w:t>00304816/01</w:t>
      </w:r>
      <w:r w:rsidR="006C6A0E" w:rsidRPr="009111E2">
        <w:rPr>
          <w:rFonts w:ascii="Cambria" w:hAnsi="Cambria" w:cs="ArialMT"/>
        </w:rPr>
        <w:t xml:space="preserve"> z</w:t>
      </w:r>
      <w:r w:rsidR="00640919" w:rsidRPr="009111E2">
        <w:rPr>
          <w:rFonts w:ascii="Cambria" w:hAnsi="Cambria" w:cs="ArialMT"/>
        </w:rPr>
        <w:t xml:space="preserve"> dnia 202</w:t>
      </w:r>
      <w:r w:rsidR="00112B0C" w:rsidRPr="009111E2">
        <w:rPr>
          <w:rFonts w:ascii="Cambria" w:hAnsi="Cambria" w:cs="ArialMT"/>
        </w:rPr>
        <w:t>2</w:t>
      </w:r>
      <w:r w:rsidR="00640919" w:rsidRPr="009111E2">
        <w:rPr>
          <w:rFonts w:ascii="Cambria" w:hAnsi="Cambria" w:cs="ArialMT"/>
        </w:rPr>
        <w:t>-</w:t>
      </w:r>
      <w:r w:rsidR="00DE7D76" w:rsidRPr="009111E2">
        <w:rPr>
          <w:rFonts w:ascii="Cambria" w:hAnsi="Cambria" w:cs="ArialMT"/>
        </w:rPr>
        <w:t>0</w:t>
      </w:r>
      <w:r w:rsidR="009111E2" w:rsidRPr="009111E2">
        <w:rPr>
          <w:rFonts w:ascii="Cambria" w:hAnsi="Cambria" w:cs="ArialMT"/>
        </w:rPr>
        <w:t>8</w:t>
      </w:r>
      <w:r w:rsidR="0092471D" w:rsidRPr="009111E2">
        <w:rPr>
          <w:rFonts w:ascii="Cambria" w:hAnsi="Cambria" w:cs="ArialMT"/>
        </w:rPr>
        <w:t>-</w:t>
      </w:r>
      <w:r w:rsidR="009111E2" w:rsidRPr="009111E2">
        <w:rPr>
          <w:rFonts w:ascii="Cambria" w:hAnsi="Cambria" w:cs="ArialMT"/>
        </w:rPr>
        <w:t>12</w:t>
      </w:r>
      <w:r w:rsidRPr="009111E2">
        <w:rPr>
          <w:rFonts w:ascii="Cambria" w:eastAsia="Arial Unicode MS" w:hAnsi="Cambria" w:cs="Times New Roman"/>
        </w:rPr>
        <w:t xml:space="preserve"> oraz opublikowane: </w:t>
      </w:r>
      <w:r w:rsidR="003374B8" w:rsidRPr="009111E2">
        <w:rPr>
          <w:rFonts w:ascii="Cambria" w:eastAsia="Arial Unicode MS" w:hAnsi="Cambria" w:cs="Times New Roman"/>
        </w:rPr>
        <w:t xml:space="preserve">na stronie </w:t>
      </w:r>
      <w:r w:rsidR="00DE7D76" w:rsidRPr="009111E2">
        <w:rPr>
          <w:rFonts w:ascii="Cambria" w:eastAsia="Arial Unicode MS" w:hAnsi="Cambria" w:cs="Times New Roman"/>
        </w:rPr>
        <w:t>BIP Zamawiającego w dniu 2022-0</w:t>
      </w:r>
      <w:r w:rsidR="009111E2" w:rsidRPr="009111E2">
        <w:rPr>
          <w:rFonts w:ascii="Cambria" w:eastAsia="Arial Unicode MS" w:hAnsi="Cambria" w:cs="Times New Roman"/>
        </w:rPr>
        <w:t>8</w:t>
      </w:r>
      <w:r w:rsidR="003374B8" w:rsidRPr="009111E2">
        <w:rPr>
          <w:rFonts w:ascii="Cambria" w:eastAsia="Arial Unicode MS" w:hAnsi="Cambria" w:cs="Times New Roman"/>
        </w:rPr>
        <w:t>-</w:t>
      </w:r>
      <w:r w:rsidR="009111E2" w:rsidRPr="009111E2">
        <w:rPr>
          <w:rFonts w:ascii="Cambria" w:eastAsia="Arial Unicode MS" w:hAnsi="Cambria" w:cs="Times New Roman"/>
        </w:rPr>
        <w:t>12</w:t>
      </w:r>
    </w:p>
    <w:p w14:paraId="5DE305AA" w14:textId="4C163D50" w:rsidR="003F4BF2" w:rsidRPr="009111E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9111E2">
        <w:rPr>
          <w:rFonts w:ascii="Cambria" w:eastAsia="Arial Unicode MS" w:hAnsi="Cambria" w:cs="Times New Roman"/>
        </w:rPr>
        <w:t xml:space="preserve">od dnia </w:t>
      </w:r>
      <w:r w:rsidR="00112B0C" w:rsidRPr="009111E2">
        <w:rPr>
          <w:rFonts w:ascii="Cambria" w:eastAsia="Arial Unicode MS" w:hAnsi="Cambria" w:cs="Times New Roman"/>
        </w:rPr>
        <w:t>2022</w:t>
      </w:r>
      <w:r w:rsidR="009111E2" w:rsidRPr="009111E2">
        <w:rPr>
          <w:rFonts w:ascii="Cambria" w:eastAsia="Arial Unicode MS" w:hAnsi="Cambria" w:cs="Times New Roman"/>
        </w:rPr>
        <w:t>-08-12</w:t>
      </w:r>
      <w:r w:rsidRPr="009111E2">
        <w:rPr>
          <w:rFonts w:ascii="Cambria" w:eastAsia="Arial Unicode MS" w:hAnsi="Cambria" w:cs="Times New Roman"/>
        </w:rPr>
        <w:t xml:space="preserve"> na stronie internetowej prowadzonego postępowania, adres: </w:t>
      </w:r>
      <w:hyperlink r:id="rId12" w:history="1">
        <w:r w:rsidR="00CB37E4" w:rsidRPr="009111E2">
          <w:rPr>
            <w:rStyle w:val="Hipercze"/>
            <w:rFonts w:ascii="Cambria" w:eastAsia="Arial Unicode MS" w:hAnsi="Cambria" w:cs="Times New Roman"/>
          </w:rPr>
          <w:t>https://platformazakupowa.pl/pn/wodociagi.tarnobrzeg</w:t>
        </w:r>
      </w:hyperlink>
    </w:p>
    <w:p w14:paraId="0A68BA42" w14:textId="2E1B36FF" w:rsidR="009111E2" w:rsidRPr="009111E2" w:rsidRDefault="00BC309A" w:rsidP="009111E2">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9111E2">
        <w:rPr>
          <w:rFonts w:ascii="Cambria" w:eastAsia="Arial Unicode MS" w:hAnsi="Cambria" w:cs="Times New Roman"/>
        </w:rPr>
        <w:t xml:space="preserve">Specyfikacja (SWZ) została zamieszczona i udostępniona na stronie internetowej prowadzonego postępowania, tj. </w:t>
      </w:r>
      <w:r w:rsidRPr="009111E2">
        <w:rPr>
          <w:rFonts w:ascii="Cambria" w:hAnsi="Cambria" w:cs="Times New Roman"/>
        </w:rPr>
        <w:t xml:space="preserve"> </w:t>
      </w:r>
      <w:hyperlink r:id="rId13" w:tgtFrame="_blank" w:history="1">
        <w:r w:rsidR="000E5A1A" w:rsidRPr="009111E2">
          <w:rPr>
            <w:rStyle w:val="Hipercze"/>
            <w:rFonts w:ascii="Cambria" w:hAnsi="Cambria" w:cs="Times New Roman"/>
          </w:rPr>
          <w:t>https://platformazakupowa.pl/pn/wodociagi.tarnobrzeg</w:t>
        </w:r>
      </w:hyperlink>
      <w:r w:rsidR="00D46F01" w:rsidRPr="009111E2">
        <w:rPr>
          <w:rFonts w:ascii="Cambria" w:hAnsi="Cambria" w:cs="Times New Roman"/>
        </w:rPr>
        <w:t xml:space="preserve"> </w:t>
      </w:r>
      <w:r w:rsidRPr="009111E2">
        <w:rPr>
          <w:rFonts w:ascii="Cambria" w:eastAsia="Arial Unicode MS" w:hAnsi="Cambria" w:cs="Times New Roman"/>
        </w:rPr>
        <w:t>od dnia publikacji ogłoszenia o zamówieniu w Biuletynie Zamówień Publicznych oraz dodatkowo na stronie internetowej Zamawiającego (BIP)</w:t>
      </w:r>
      <w:r w:rsidR="006C6A0E" w:rsidRPr="009111E2">
        <w:rPr>
          <w:rFonts w:ascii="Cambria" w:hAnsi="Cambria" w:cs="Times New Roman"/>
          <w:bCs/>
          <w:color w:val="000000"/>
        </w:rPr>
        <w:t xml:space="preserve"> </w:t>
      </w:r>
      <w:hyperlink r:id="rId14" w:history="1">
        <w:r w:rsidR="009111E2" w:rsidRPr="00D77AAC">
          <w:rPr>
            <w:rStyle w:val="Hipercze"/>
            <w:rFonts w:ascii="Cambria" w:hAnsi="Cambria" w:cs="Times New Roman"/>
            <w:bCs/>
          </w:rPr>
          <w:t>http://bip-wodociagi.tarnobrzeg.pl</w:t>
        </w:r>
      </w:hyperlink>
    </w:p>
    <w:p w14:paraId="03D2A3B8" w14:textId="77777777" w:rsidR="00BC309A" w:rsidRDefault="00BC309A" w:rsidP="005173A5">
      <w:pPr>
        <w:spacing w:after="0" w:line="240" w:lineRule="auto"/>
        <w:contextualSpacing/>
        <w:jc w:val="both"/>
        <w:rPr>
          <w:rFonts w:ascii="Cambria" w:eastAsia="Arial Unicode MS" w:hAnsi="Cambria" w:cs="Times New Roman"/>
          <w:color w:val="000000"/>
        </w:rPr>
      </w:pPr>
    </w:p>
    <w:p w14:paraId="6519AC27" w14:textId="77777777" w:rsidR="009111E2" w:rsidRDefault="009111E2" w:rsidP="005173A5">
      <w:pPr>
        <w:spacing w:after="0" w:line="240" w:lineRule="auto"/>
        <w:contextualSpacing/>
        <w:jc w:val="both"/>
        <w:rPr>
          <w:rFonts w:ascii="Cambria" w:eastAsia="Arial Unicode MS" w:hAnsi="Cambria" w:cs="Times New Roman"/>
          <w:color w:val="000000"/>
        </w:rPr>
      </w:pPr>
    </w:p>
    <w:p w14:paraId="24EE3401" w14:textId="77777777" w:rsidR="009111E2" w:rsidRDefault="009111E2" w:rsidP="005173A5">
      <w:pPr>
        <w:spacing w:after="0" w:line="240" w:lineRule="auto"/>
        <w:contextualSpacing/>
        <w:jc w:val="both"/>
        <w:rPr>
          <w:rFonts w:ascii="Cambria" w:eastAsia="Arial Unicode MS" w:hAnsi="Cambria" w:cs="Times New Roman"/>
          <w:color w:val="000000"/>
        </w:rPr>
      </w:pPr>
    </w:p>
    <w:p w14:paraId="614DCA0D" w14:textId="77777777" w:rsidR="009111E2" w:rsidRDefault="009111E2" w:rsidP="005173A5">
      <w:pPr>
        <w:spacing w:after="0" w:line="240" w:lineRule="auto"/>
        <w:contextualSpacing/>
        <w:jc w:val="both"/>
        <w:rPr>
          <w:rFonts w:ascii="Cambria" w:eastAsia="Arial Unicode MS" w:hAnsi="Cambria" w:cs="Times New Roman"/>
          <w:color w:val="000000"/>
        </w:rPr>
      </w:pPr>
    </w:p>
    <w:p w14:paraId="004D3DB4" w14:textId="77777777" w:rsidR="009111E2" w:rsidRPr="0011524E" w:rsidRDefault="009111E2" w:rsidP="005173A5">
      <w:pPr>
        <w:spacing w:after="0" w:line="240" w:lineRule="auto"/>
        <w:contextualSpacing/>
        <w:jc w:val="both"/>
        <w:rPr>
          <w:rFonts w:ascii="Cambria" w:eastAsia="Arial Unicode MS" w:hAnsi="Cambria" w:cs="Times New Roman"/>
          <w:color w:val="000000"/>
        </w:rPr>
      </w:pPr>
      <w:bookmarkStart w:id="1" w:name="_GoBack"/>
      <w:bookmarkEnd w:id="1"/>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lastRenderedPageBreak/>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38CF4616" w14:textId="77FFCE1F" w:rsidR="001F4198" w:rsidRPr="001F4198" w:rsidRDefault="00BC309A" w:rsidP="00E32395">
      <w:pPr>
        <w:numPr>
          <w:ilvl w:val="1"/>
          <w:numId w:val="4"/>
        </w:numPr>
        <w:suppressAutoHyphens/>
        <w:spacing w:after="0" w:line="240" w:lineRule="auto"/>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r w:rsidR="001F4198" w:rsidRPr="001F4198">
        <w:rPr>
          <w:rFonts w:ascii="Cambria" w:eastAsia="Arial Unicode MS" w:hAnsi="Cambria" w:cs="Times New Roman"/>
          <w:b/>
          <w:bCs/>
          <w:color w:val="000000"/>
        </w:rPr>
        <w:t>„Naprawa dylatacji połączeniowej piaskownika z komorą, remont zgarniacza piasku, remont dmuchaw do napowietrzania ścieków”</w:t>
      </w:r>
      <w:r w:rsidR="00E32395" w:rsidRPr="00E32395">
        <w:t xml:space="preserve"> </w:t>
      </w:r>
      <w:r w:rsidR="00E32395" w:rsidRPr="00E32395">
        <w:rPr>
          <w:rFonts w:ascii="Cambria" w:eastAsia="Arial Unicode MS" w:hAnsi="Cambria" w:cs="Times New Roman"/>
          <w:b/>
          <w:bCs/>
          <w:color w:val="000000"/>
        </w:rPr>
        <w:t>– Remont zgarniacza piasku typ ZPP-5/2ł.</w:t>
      </w:r>
    </w:p>
    <w:p w14:paraId="02C08659" w14:textId="77777777" w:rsidR="001F4198" w:rsidRPr="001F4198" w:rsidRDefault="001F4198" w:rsidP="001F4198">
      <w:pPr>
        <w:suppressAutoHyphens/>
        <w:spacing w:after="0" w:line="240" w:lineRule="auto"/>
        <w:contextualSpacing/>
        <w:jc w:val="both"/>
        <w:rPr>
          <w:rFonts w:ascii="Cambria" w:eastAsia="Arial Unicode MS" w:hAnsi="Cambria" w:cs="Times New Roman"/>
          <w:b/>
          <w:bCs/>
          <w:color w:val="000000"/>
        </w:rPr>
      </w:pPr>
    </w:p>
    <w:p w14:paraId="08ABB1CC" w14:textId="121CF7EB" w:rsidR="00D749B3" w:rsidRPr="00D749B3" w:rsidRDefault="00D749B3" w:rsidP="00D749B3">
      <w:pPr>
        <w:spacing w:after="0" w:line="276" w:lineRule="auto"/>
        <w:jc w:val="both"/>
        <w:rPr>
          <w:rFonts w:ascii="Cambria" w:eastAsia="Calibri" w:hAnsi="Cambria" w:cs="Times New Roman"/>
        </w:rPr>
      </w:pPr>
      <w:r w:rsidRPr="00D749B3">
        <w:rPr>
          <w:rFonts w:ascii="Cambria" w:eastAsia="Calibri" w:hAnsi="Cambria" w:cs="Times New Roman"/>
        </w:rPr>
        <w:t>Zadanie pn. „Naprawa dylatacji połączeniowej piaskownika z komorą, remont zgarniacza piasku, remont dmuchaw do napowietrzania ścieków”</w:t>
      </w:r>
      <w:r w:rsidRPr="00D749B3">
        <w:rPr>
          <w:rFonts w:ascii="Cambria" w:eastAsia="Calibri" w:hAnsi="Cambria" w:cs="Times New Roman"/>
          <w:b/>
          <w:bCs/>
        </w:rPr>
        <w:t xml:space="preserve"> </w:t>
      </w:r>
      <w:r w:rsidR="00E32395" w:rsidRPr="00E32395">
        <w:rPr>
          <w:rFonts w:ascii="Cambria" w:eastAsia="Calibri" w:hAnsi="Cambria" w:cs="Times New Roman"/>
          <w:b/>
          <w:bCs/>
        </w:rPr>
        <w:t xml:space="preserve">– </w:t>
      </w:r>
      <w:r w:rsidR="00E32395" w:rsidRPr="00E32395">
        <w:rPr>
          <w:rFonts w:ascii="Cambria" w:eastAsia="Calibri" w:hAnsi="Cambria" w:cs="Times New Roman"/>
          <w:bCs/>
        </w:rPr>
        <w:t>Remont zgarniacza piasku typ ZPP-5/2ł</w:t>
      </w:r>
      <w:r w:rsidR="00E32395">
        <w:rPr>
          <w:rFonts w:ascii="Cambria" w:eastAsia="Calibri" w:hAnsi="Cambria" w:cs="Times New Roman"/>
          <w:bCs/>
        </w:rPr>
        <w:t xml:space="preserve"> </w:t>
      </w:r>
      <w:r w:rsidRPr="00E32395">
        <w:rPr>
          <w:rFonts w:ascii="Cambria" w:eastAsia="Calibri" w:hAnsi="Cambria" w:cs="Times New Roman"/>
        </w:rPr>
        <w:t>realizowane</w:t>
      </w:r>
      <w:r w:rsidRPr="00D749B3">
        <w:rPr>
          <w:rFonts w:ascii="Cambria" w:eastAsia="Calibri" w:hAnsi="Cambria" w:cs="Times New Roman"/>
        </w:rPr>
        <w:t xml:space="preserve"> będzie na terenie oczyszczalni ścieków miasta Tarnobrzega położonej przy ul. Podwale 3. </w:t>
      </w:r>
    </w:p>
    <w:p w14:paraId="17DB504C" w14:textId="77777777" w:rsidR="00D749B3" w:rsidRDefault="00D749B3" w:rsidP="001F4198">
      <w:pPr>
        <w:suppressAutoHyphens/>
        <w:spacing w:after="0" w:line="240" w:lineRule="auto"/>
        <w:contextualSpacing/>
        <w:jc w:val="both"/>
        <w:rPr>
          <w:rFonts w:ascii="Cambria" w:eastAsia="Arial Unicode MS" w:hAnsi="Cambria" w:cs="Times New Roman"/>
          <w:b/>
          <w:bCs/>
          <w:color w:val="000000"/>
        </w:rPr>
      </w:pPr>
    </w:p>
    <w:p w14:paraId="4CE9F898" w14:textId="77777777" w:rsidR="006739B6" w:rsidRPr="006739B6" w:rsidRDefault="006739B6" w:rsidP="006739B6">
      <w:pPr>
        <w:spacing w:after="0" w:line="276" w:lineRule="auto"/>
        <w:jc w:val="both"/>
        <w:rPr>
          <w:rFonts w:ascii="Cambria" w:eastAsia="Calibri" w:hAnsi="Cambria" w:cs="Times New Roman"/>
          <w:b/>
          <w:bCs/>
          <w:u w:val="single"/>
        </w:rPr>
      </w:pPr>
      <w:r w:rsidRPr="006739B6">
        <w:rPr>
          <w:rFonts w:ascii="Cambria" w:eastAsia="Calibri" w:hAnsi="Cambria" w:cs="Times New Roman"/>
          <w:b/>
          <w:bCs/>
          <w:u w:val="single"/>
        </w:rPr>
        <w:t>Opis przedmiotu zamówienia  pn. „Remont zgarniacza piasku typ ZPP-5/2ł”</w:t>
      </w:r>
    </w:p>
    <w:p w14:paraId="46F2BEE7" w14:textId="77777777" w:rsidR="006739B6" w:rsidRPr="006739B6" w:rsidRDefault="006739B6" w:rsidP="006739B6">
      <w:pPr>
        <w:spacing w:after="0" w:line="276" w:lineRule="auto"/>
        <w:jc w:val="both"/>
        <w:rPr>
          <w:rFonts w:ascii="Cambria" w:eastAsia="Calibri" w:hAnsi="Cambria" w:cs="Times New Roman"/>
          <w:b/>
          <w:bCs/>
          <w:u w:val="single"/>
        </w:rPr>
      </w:pPr>
    </w:p>
    <w:p w14:paraId="69927C08" w14:textId="77777777" w:rsidR="006739B6" w:rsidRPr="006739B6" w:rsidRDefault="006739B6" w:rsidP="006739B6">
      <w:pPr>
        <w:spacing w:after="0" w:line="276" w:lineRule="auto"/>
        <w:ind w:left="426" w:hanging="426"/>
        <w:jc w:val="both"/>
        <w:rPr>
          <w:rFonts w:ascii="Cambria" w:eastAsia="Calibri" w:hAnsi="Cambria" w:cs="Times New Roman"/>
          <w:u w:val="single"/>
        </w:rPr>
      </w:pPr>
      <w:r w:rsidRPr="006739B6">
        <w:rPr>
          <w:rFonts w:ascii="Cambria" w:eastAsia="Calibri" w:hAnsi="Cambria" w:cs="Times New Roman"/>
          <w:u w:val="single"/>
        </w:rPr>
        <w:t>Stan istniejący</w:t>
      </w:r>
    </w:p>
    <w:p w14:paraId="33AD3020" w14:textId="77777777" w:rsidR="006739B6" w:rsidRPr="006739B6" w:rsidRDefault="006739B6" w:rsidP="006739B6">
      <w:pPr>
        <w:autoSpaceDE w:val="0"/>
        <w:autoSpaceDN w:val="0"/>
        <w:adjustRightInd w:val="0"/>
        <w:spacing w:after="0" w:line="276" w:lineRule="auto"/>
        <w:jc w:val="both"/>
        <w:rPr>
          <w:rFonts w:ascii="Cambria" w:eastAsia="Calibri" w:hAnsi="Cambria" w:cs="Arial"/>
        </w:rPr>
      </w:pPr>
      <w:r w:rsidRPr="006739B6">
        <w:rPr>
          <w:rFonts w:ascii="Cambria" w:eastAsia="Calibri" w:hAnsi="Cambria" w:cs="Arial"/>
        </w:rPr>
        <w:t>Eksploatowany aktualnie na piaskowniku oczyszczalni ścieków (usytuowanie zgarniacza na piaskowniku przedstawia Rysunek nr 1) zgarniacz prostokątny piasku typ ZPP-5/2ł zaprojektowany i wykonany został przez Firmę TEHACO Sp. z o.o.. Zgarniacz ten przeznaczony jest do pracy okresowej w warunkach atmosferycznych.</w:t>
      </w:r>
    </w:p>
    <w:p w14:paraId="161C00B6" w14:textId="77777777" w:rsidR="006739B6" w:rsidRPr="006739B6" w:rsidRDefault="006739B6" w:rsidP="006739B6">
      <w:pPr>
        <w:autoSpaceDE w:val="0"/>
        <w:autoSpaceDN w:val="0"/>
        <w:adjustRightInd w:val="0"/>
        <w:spacing w:after="0" w:line="276" w:lineRule="auto"/>
        <w:jc w:val="both"/>
        <w:rPr>
          <w:rFonts w:ascii="Cambria" w:eastAsia="Calibri" w:hAnsi="Cambria" w:cs="Arial"/>
        </w:rPr>
      </w:pPr>
      <w:r w:rsidRPr="006739B6">
        <w:rPr>
          <w:rFonts w:ascii="Cambria" w:eastAsia="Calibri" w:hAnsi="Cambria" w:cs="Arial"/>
        </w:rPr>
        <w:t>Zgarniacz piasku składa się z następujących elementów:</w:t>
      </w:r>
    </w:p>
    <w:p w14:paraId="4B540BBA" w14:textId="77777777" w:rsidR="006739B6" w:rsidRPr="006739B6" w:rsidRDefault="006739B6" w:rsidP="006739B6">
      <w:pPr>
        <w:autoSpaceDE w:val="0"/>
        <w:autoSpaceDN w:val="0"/>
        <w:adjustRightInd w:val="0"/>
        <w:spacing w:after="0" w:line="276" w:lineRule="auto"/>
        <w:ind w:left="426" w:hanging="142"/>
        <w:jc w:val="both"/>
        <w:rPr>
          <w:rFonts w:ascii="Cambria" w:eastAsia="Calibri" w:hAnsi="Cambria" w:cs="Arial"/>
        </w:rPr>
      </w:pPr>
      <w:r w:rsidRPr="006739B6">
        <w:rPr>
          <w:rFonts w:ascii="Cambria" w:eastAsia="Calibri" w:hAnsi="Cambria" w:cs="Arial"/>
        </w:rPr>
        <w:t xml:space="preserve">- pomostu, wózków i elementów do zgarniania piasku wykonanych ze stali kwasoodpornej </w:t>
      </w:r>
      <w:r w:rsidRPr="006739B6">
        <w:rPr>
          <w:rFonts w:ascii="Cambria" w:eastAsia="Calibri" w:hAnsi="Cambria" w:cs="Arial"/>
        </w:rPr>
        <w:br/>
        <w:t>w gat. 304,</w:t>
      </w:r>
    </w:p>
    <w:p w14:paraId="7252AE97" w14:textId="77777777"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r w:rsidRPr="006739B6">
        <w:rPr>
          <w:rFonts w:ascii="Cambria" w:eastAsia="Calibri" w:hAnsi="Cambria" w:cs="Arial"/>
        </w:rPr>
        <w:t>- kratek pomostowych kwasoodpornych w gat. 304,</w:t>
      </w:r>
    </w:p>
    <w:p w14:paraId="6900D6C2" w14:textId="77777777"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r w:rsidRPr="006739B6">
        <w:rPr>
          <w:rFonts w:ascii="Cambria" w:eastAsia="Calibri" w:hAnsi="Cambria" w:cs="Arial"/>
        </w:rPr>
        <w:t>- układu kabla podwieszanego zasilającego zgarniacz.</w:t>
      </w:r>
    </w:p>
    <w:p w14:paraId="603BACB6" w14:textId="77777777"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p>
    <w:p w14:paraId="6C5DB2F5" w14:textId="77777777" w:rsidR="006739B6" w:rsidRPr="006739B6" w:rsidRDefault="006739B6" w:rsidP="006739B6">
      <w:pPr>
        <w:spacing w:after="0" w:line="276" w:lineRule="auto"/>
        <w:jc w:val="both"/>
        <w:rPr>
          <w:rFonts w:ascii="Cambria" w:eastAsia="Calibri" w:hAnsi="Cambria" w:cs="Arial"/>
          <w:b/>
        </w:rPr>
      </w:pPr>
      <w:r w:rsidRPr="006739B6">
        <w:rPr>
          <w:rFonts w:ascii="Cambria" w:eastAsia="Calibri" w:hAnsi="Cambria" w:cs="Arial"/>
          <w:b/>
        </w:rPr>
        <w:t>I.  Zakres prac związanych z remontem zgarniacza obejmuje wymianę na nowe:</w:t>
      </w:r>
    </w:p>
    <w:p w14:paraId="61A74FF9" w14:textId="77777777" w:rsidR="006739B6" w:rsidRPr="006739B6" w:rsidRDefault="006739B6" w:rsidP="006739B6">
      <w:pPr>
        <w:numPr>
          <w:ilvl w:val="0"/>
          <w:numId w:val="92"/>
        </w:numPr>
        <w:spacing w:after="0" w:line="276" w:lineRule="auto"/>
        <w:ind w:left="567" w:hanging="283"/>
        <w:contextualSpacing/>
        <w:jc w:val="both"/>
        <w:rPr>
          <w:rFonts w:ascii="Cambria" w:eastAsia="Calibri" w:hAnsi="Cambria" w:cs="Arial"/>
          <w:b/>
        </w:rPr>
      </w:pPr>
      <w:r w:rsidRPr="006739B6">
        <w:rPr>
          <w:rFonts w:ascii="Cambria" w:eastAsia="Calibri" w:hAnsi="Cambria" w:cs="Arial"/>
          <w:b/>
        </w:rPr>
        <w:t>Podzespołów:</w:t>
      </w:r>
    </w:p>
    <w:p w14:paraId="6AB3DDBE" w14:textId="77777777"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 xml:space="preserve">napędu jazdy produkcji Firmy BONFIGLIOLI typu A504 UD 50 P 71 B5 VA </w:t>
      </w:r>
    </w:p>
    <w:p w14:paraId="114EBD82" w14:textId="77777777" w:rsidR="006739B6" w:rsidRPr="006739B6" w:rsidRDefault="006739B6" w:rsidP="006739B6">
      <w:pPr>
        <w:spacing w:line="276" w:lineRule="auto"/>
        <w:ind w:left="567" w:firstLine="142"/>
        <w:contextualSpacing/>
        <w:jc w:val="both"/>
        <w:rPr>
          <w:rFonts w:ascii="Cambria" w:eastAsia="Calibri" w:hAnsi="Cambria" w:cs="Arial"/>
        </w:rPr>
      </w:pPr>
      <w:r w:rsidRPr="006739B6">
        <w:rPr>
          <w:rFonts w:ascii="Cambria" w:eastAsia="Calibri" w:hAnsi="Cambria" w:cs="Arial"/>
        </w:rPr>
        <w:t>N = 0,25 kW z hamulcem n = 1,8 obr. /min</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- 1szt.</w:t>
      </w:r>
    </w:p>
    <w:p w14:paraId="14C8E4E5" w14:textId="77777777"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napędu podnoszenia łopaty produkcji  Firmy BONFIGLIOLI typu A413 H 45 P71 B5 VA</w:t>
      </w:r>
    </w:p>
    <w:p w14:paraId="7A01CF4C" w14:textId="77777777" w:rsidR="006739B6" w:rsidRPr="006739B6" w:rsidRDefault="006739B6" w:rsidP="006739B6">
      <w:pPr>
        <w:spacing w:line="276" w:lineRule="auto"/>
        <w:ind w:left="567" w:firstLine="142"/>
        <w:contextualSpacing/>
        <w:jc w:val="both"/>
        <w:rPr>
          <w:rFonts w:ascii="Cambria" w:eastAsia="Calibri" w:hAnsi="Cambria" w:cs="Arial"/>
        </w:rPr>
      </w:pPr>
      <w:r w:rsidRPr="006739B6">
        <w:rPr>
          <w:rFonts w:ascii="Cambria" w:eastAsia="Calibri" w:hAnsi="Cambria" w:cs="Arial"/>
        </w:rPr>
        <w:t>N = 0,37 kW  z hamulcem n=5,2 obr. /min</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 szt.</w:t>
      </w:r>
    </w:p>
    <w:p w14:paraId="327A99F6" w14:textId="77777777" w:rsidR="006739B6" w:rsidRPr="006739B6" w:rsidRDefault="006739B6" w:rsidP="006739B6">
      <w:pPr>
        <w:spacing w:line="276" w:lineRule="auto"/>
        <w:ind w:left="426"/>
        <w:contextualSpacing/>
        <w:jc w:val="both"/>
        <w:rPr>
          <w:rFonts w:ascii="Cambria" w:eastAsia="Calibri" w:hAnsi="Cambria" w:cs="Arial"/>
        </w:rPr>
      </w:pPr>
      <w:r w:rsidRPr="006739B6">
        <w:rPr>
          <w:rFonts w:ascii="Cambria" w:eastAsia="Calibri" w:hAnsi="Cambria" w:cs="Times New Roman"/>
        </w:rPr>
        <w:t xml:space="preserve">Dopuszcza się zastosowanie napędów równoważnych o parametrach technicznych nie gorszych niż proponowane np. Firmy NORD. Wszystkie nazwy firmowe użyte </w:t>
      </w:r>
      <w:r w:rsidRPr="006739B6">
        <w:rPr>
          <w:rFonts w:ascii="Cambria" w:eastAsia="Calibri" w:hAnsi="Cambria" w:cs="Times New Roman"/>
        </w:rPr>
        <w:br/>
        <w:t xml:space="preserve">w niniejszym opisie powinny być używane jako definicje norm (wymagań jakościowych), </w:t>
      </w:r>
      <w:r w:rsidRPr="006739B6">
        <w:rPr>
          <w:rFonts w:ascii="Cambria" w:eastAsia="Calibri" w:hAnsi="Cambria" w:cs="Times New Roman"/>
        </w:rPr>
        <w:br/>
        <w:t>a nie nazw poszczególnych firm, których wyroby wskazano w tym opisie.</w:t>
      </w:r>
    </w:p>
    <w:p w14:paraId="247135E1" w14:textId="77777777" w:rsidR="006739B6" w:rsidRPr="006739B6" w:rsidRDefault="006739B6" w:rsidP="006739B6">
      <w:pPr>
        <w:numPr>
          <w:ilvl w:val="0"/>
          <w:numId w:val="92"/>
        </w:numPr>
        <w:spacing w:line="276" w:lineRule="auto"/>
        <w:ind w:left="567" w:hanging="283"/>
        <w:contextualSpacing/>
        <w:jc w:val="both"/>
        <w:rPr>
          <w:rFonts w:ascii="Cambria" w:eastAsia="Calibri" w:hAnsi="Cambria" w:cs="Arial"/>
          <w:b/>
        </w:rPr>
      </w:pPr>
      <w:r w:rsidRPr="006739B6">
        <w:rPr>
          <w:rFonts w:ascii="Cambria" w:eastAsia="Calibri" w:hAnsi="Cambria" w:cs="Arial"/>
          <w:b/>
        </w:rPr>
        <w:t>Łożysk, obudowy sprzęgła, kół jezdnych i prowadzących:</w:t>
      </w:r>
    </w:p>
    <w:p w14:paraId="262CC577" w14:textId="77777777"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oprawa dzielona typu SNH 210 z uszczelnieniem dwuwargowym</w:t>
      </w:r>
      <w:r w:rsidRPr="006739B6">
        <w:rPr>
          <w:rFonts w:ascii="Cambria" w:eastAsia="Calibri" w:hAnsi="Cambria" w:cs="Arial"/>
        </w:rPr>
        <w:tab/>
      </w:r>
      <w:r w:rsidRPr="006739B6">
        <w:rPr>
          <w:rFonts w:ascii="Cambria" w:eastAsia="Calibri" w:hAnsi="Cambria" w:cs="Arial"/>
        </w:rPr>
        <w:tab/>
        <w:t xml:space="preserve">             - 8 szt. </w:t>
      </w:r>
    </w:p>
    <w:p w14:paraId="1EA04012" w14:textId="77777777"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 xml:space="preserve">łożysko baryłkowe 22210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-8 szt. </w:t>
      </w:r>
    </w:p>
    <w:p w14:paraId="04C6C437" w14:textId="77777777"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Należy uwzględnić również w zakresie prac konieczność przeprowadzenia regeneracji wału lub jego wymianę. Weryfikacja możliwa dopiero po przeprowadzeniu demontażu.</w:t>
      </w:r>
    </w:p>
    <w:p w14:paraId="58622501" w14:textId="77777777"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t>sprzęgło D</w:t>
      </w:r>
      <w:r w:rsidRPr="006739B6">
        <w:rPr>
          <w:rFonts w:ascii="Cambria" w:eastAsia="Calibri" w:hAnsi="Cambria" w:cs="Arial"/>
          <w:vertAlign w:val="subscript"/>
        </w:rPr>
        <w:t>1</w:t>
      </w:r>
      <w:r w:rsidRPr="006739B6">
        <w:rPr>
          <w:rFonts w:ascii="Cambria" w:eastAsia="Calibri" w:hAnsi="Cambria" w:cs="Arial"/>
        </w:rPr>
        <w:t>=50 , L</w:t>
      </w:r>
      <w:r w:rsidRPr="006739B6">
        <w:rPr>
          <w:rFonts w:ascii="Cambria" w:eastAsia="Calibri" w:hAnsi="Cambria" w:cs="Arial"/>
          <w:vertAlign w:val="subscript"/>
        </w:rPr>
        <w:t>1</w:t>
      </w:r>
      <w:r w:rsidRPr="006739B6">
        <w:rPr>
          <w:rFonts w:ascii="Cambria" w:eastAsia="Calibri" w:hAnsi="Cambria" w:cs="Arial"/>
        </w:rPr>
        <w:t>=80, D</w:t>
      </w:r>
      <w:r w:rsidRPr="006739B6">
        <w:rPr>
          <w:rFonts w:ascii="Cambria" w:eastAsia="Calibri" w:hAnsi="Cambria" w:cs="Arial"/>
          <w:vertAlign w:val="subscript"/>
        </w:rPr>
        <w:t>2</w:t>
      </w:r>
      <w:r w:rsidRPr="006739B6">
        <w:rPr>
          <w:rFonts w:ascii="Cambria" w:eastAsia="Calibri" w:hAnsi="Cambria" w:cs="Arial"/>
        </w:rPr>
        <w:t>=50, L</w:t>
      </w:r>
      <w:r w:rsidRPr="006739B6">
        <w:rPr>
          <w:rFonts w:ascii="Cambria" w:eastAsia="Calibri" w:hAnsi="Cambria" w:cs="Arial"/>
          <w:vertAlign w:val="subscript"/>
        </w:rPr>
        <w:t>2</w:t>
      </w:r>
      <w:r w:rsidRPr="006739B6">
        <w:rPr>
          <w:rFonts w:ascii="Cambria" w:eastAsia="Calibri" w:hAnsi="Cambria" w:cs="Arial"/>
        </w:rPr>
        <w:t>=80</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 </w:t>
      </w:r>
    </w:p>
    <w:p w14:paraId="48328BF4" w14:textId="77777777" w:rsidR="006739B6" w:rsidRPr="006739B6" w:rsidRDefault="006739B6" w:rsidP="006739B6">
      <w:pPr>
        <w:spacing w:after="0" w:line="276" w:lineRule="auto"/>
        <w:ind w:left="426"/>
        <w:jc w:val="both"/>
        <w:rPr>
          <w:rFonts w:ascii="Cambria" w:eastAsia="Calibri" w:hAnsi="Cambria" w:cs="Arial"/>
        </w:rPr>
      </w:pPr>
      <w:r w:rsidRPr="006739B6">
        <w:rPr>
          <w:rFonts w:ascii="Cambria" w:eastAsia="Calibri" w:hAnsi="Cambria" w:cs="Arial"/>
        </w:rPr>
        <w:t>Należy uwzględnić również w zakresie prac konieczność przeprowadzenia regeneracji wału lub jego wymianę. Weryfikacja możliwa dopiero po przeprowadzeniu demontażu.</w:t>
      </w:r>
    </w:p>
    <w:p w14:paraId="562FDB64" w14:textId="77777777"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t>koła jezdne z opaską gumową 14 x 4</w:t>
      </w:r>
      <w:r w:rsidRPr="006739B6">
        <w:rPr>
          <w:rFonts w:ascii="Cambria" w:eastAsia="Calibri" w:hAnsi="Cambria" w:cs="Arial"/>
          <w:vertAlign w:val="superscript"/>
        </w:rPr>
        <w:t>1</w:t>
      </w:r>
      <w:r w:rsidRPr="006739B6">
        <w:rPr>
          <w:rFonts w:ascii="Cambria" w:eastAsia="Calibri" w:hAnsi="Cambria" w:cs="Arial"/>
        </w:rPr>
        <w:t>/</w:t>
      </w:r>
      <w:r w:rsidRPr="006739B6">
        <w:rPr>
          <w:rFonts w:ascii="Cambria" w:eastAsia="Calibri" w:hAnsi="Cambria" w:cs="Arial"/>
          <w:vertAlign w:val="subscript"/>
        </w:rPr>
        <w:t>2</w:t>
      </w:r>
      <w:r w:rsidRPr="006739B6">
        <w:rPr>
          <w:rFonts w:ascii="Cambria" w:eastAsia="Calibri" w:hAnsi="Cambria" w:cs="Arial"/>
        </w:rPr>
        <w:t xml:space="preserve"> x 8 3566/114-203,2 Lug</w:t>
      </w:r>
      <w:r w:rsidRPr="006739B6">
        <w:rPr>
          <w:rFonts w:ascii="Cambria" w:eastAsia="Calibri" w:hAnsi="Cambria" w:cs="Arial"/>
        </w:rPr>
        <w:tab/>
      </w:r>
      <w:r w:rsidRPr="006739B6">
        <w:rPr>
          <w:rFonts w:ascii="Cambria" w:eastAsia="Calibri" w:hAnsi="Cambria" w:cs="Arial"/>
        </w:rPr>
        <w:tab/>
        <w:t xml:space="preserve">             - 4 szt. </w:t>
      </w:r>
    </w:p>
    <w:p w14:paraId="05007DAC" w14:textId="77777777"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lastRenderedPageBreak/>
        <w:t xml:space="preserve">kółka prowadzące 230 x 90/175 4/95/65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- 4 szt.</w:t>
      </w:r>
    </w:p>
    <w:p w14:paraId="7EE1EA00" w14:textId="77777777"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Należy uwzględnić również w zakresie prac konieczność wymiany uszczelnień i łożysk. Weryfikacja możliwa dopiero po przeprowadzeniu demontażu.</w:t>
      </w:r>
    </w:p>
    <w:p w14:paraId="3BDAFCE2" w14:textId="77777777" w:rsidR="006739B6" w:rsidRPr="006739B6" w:rsidRDefault="006739B6" w:rsidP="006739B6">
      <w:pPr>
        <w:numPr>
          <w:ilvl w:val="0"/>
          <w:numId w:val="92"/>
        </w:numPr>
        <w:spacing w:after="0" w:line="276" w:lineRule="auto"/>
        <w:ind w:left="284" w:firstLine="0"/>
        <w:contextualSpacing/>
        <w:jc w:val="both"/>
        <w:rPr>
          <w:rFonts w:ascii="Cambria" w:eastAsia="Calibri" w:hAnsi="Cambria" w:cs="Arial"/>
          <w:b/>
        </w:rPr>
      </w:pPr>
      <w:r w:rsidRPr="006739B6">
        <w:rPr>
          <w:rFonts w:ascii="Cambria" w:eastAsia="Calibri" w:hAnsi="Cambria" w:cs="Arial"/>
          <w:b/>
        </w:rPr>
        <w:t>Wyłączników krańcowych i czujników:</w:t>
      </w:r>
    </w:p>
    <w:p w14:paraId="5B243FBE" w14:textId="77777777" w:rsidR="006739B6" w:rsidRPr="006739B6" w:rsidRDefault="006739B6" w:rsidP="006739B6">
      <w:pPr>
        <w:numPr>
          <w:ilvl w:val="0"/>
          <w:numId w:val="90"/>
        </w:numPr>
        <w:spacing w:line="276" w:lineRule="auto"/>
        <w:ind w:left="709" w:hanging="283"/>
        <w:contextualSpacing/>
        <w:jc w:val="both"/>
        <w:rPr>
          <w:rFonts w:ascii="Cambria" w:eastAsia="Calibri" w:hAnsi="Cambria" w:cs="Arial"/>
        </w:rPr>
      </w:pPr>
      <w:r w:rsidRPr="006739B6">
        <w:rPr>
          <w:rFonts w:ascii="Cambria" w:eastAsia="Calibri" w:hAnsi="Cambria" w:cs="Arial"/>
        </w:rPr>
        <w:t xml:space="preserve">wyłącznik krańcowy Firmy TER PF2C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w:t>
      </w:r>
    </w:p>
    <w:p w14:paraId="18AE4D78" w14:textId="77777777" w:rsidR="006739B6" w:rsidRPr="006739B6" w:rsidRDefault="006739B6" w:rsidP="006739B6">
      <w:pPr>
        <w:numPr>
          <w:ilvl w:val="0"/>
          <w:numId w:val="90"/>
        </w:numPr>
        <w:spacing w:line="276" w:lineRule="auto"/>
        <w:ind w:left="709" w:hanging="283"/>
        <w:contextualSpacing/>
        <w:jc w:val="both"/>
        <w:rPr>
          <w:rFonts w:ascii="Cambria" w:eastAsia="Calibri" w:hAnsi="Cambria" w:cs="Arial"/>
        </w:rPr>
      </w:pPr>
      <w:r w:rsidRPr="006739B6">
        <w:rPr>
          <w:rFonts w:ascii="Cambria" w:eastAsia="Calibri" w:hAnsi="Cambria" w:cs="Arial"/>
        </w:rPr>
        <w:t xml:space="preserve">wyłącznik krańcowy </w:t>
      </w:r>
      <w:r w:rsidRPr="006739B6">
        <w:rPr>
          <w:rFonts w:ascii="Cambria" w:eastAsia="Calibri" w:hAnsi="Cambria" w:cs="Times New Roman"/>
        </w:rPr>
        <w:t>Telemecanique / Schneider Electric XCKN2145G11</w:t>
      </w:r>
      <w:r w:rsidRPr="006739B6">
        <w:rPr>
          <w:rFonts w:ascii="Cambria" w:eastAsia="Calibri" w:hAnsi="Cambria" w:cs="Arial"/>
        </w:rPr>
        <w:t xml:space="preserve">                    - 2 szt.</w:t>
      </w:r>
    </w:p>
    <w:p w14:paraId="71DEA837" w14:textId="77777777" w:rsidR="006739B6" w:rsidRPr="006739B6" w:rsidRDefault="006739B6" w:rsidP="006739B6">
      <w:pPr>
        <w:numPr>
          <w:ilvl w:val="0"/>
          <w:numId w:val="91"/>
        </w:numPr>
        <w:spacing w:after="0" w:line="276" w:lineRule="auto"/>
        <w:ind w:left="709" w:hanging="283"/>
        <w:contextualSpacing/>
        <w:jc w:val="both"/>
        <w:rPr>
          <w:rFonts w:ascii="Cambria" w:eastAsia="Calibri" w:hAnsi="Cambria" w:cs="Arial"/>
        </w:rPr>
      </w:pPr>
      <w:r w:rsidRPr="006739B6">
        <w:rPr>
          <w:rFonts w:ascii="Cambria" w:eastAsia="Calibri" w:hAnsi="Cambria" w:cs="Arial"/>
        </w:rPr>
        <w:t>czujnik indukcyjny Firmy SELS PCID -25 ZP U</w:t>
      </w:r>
      <w:r w:rsidRPr="006739B6">
        <w:rPr>
          <w:rFonts w:ascii="Cambria" w:eastAsia="Calibri" w:hAnsi="Cambria" w:cs="Arial"/>
          <w:vertAlign w:val="subscript"/>
        </w:rPr>
        <w:t xml:space="preserve">z </w:t>
      </w:r>
      <w:r w:rsidRPr="006739B6">
        <w:rPr>
          <w:rFonts w:ascii="Cambria" w:eastAsia="Calibri" w:hAnsi="Cambria" w:cs="Arial"/>
        </w:rPr>
        <w:t>= 10-30V</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w:t>
      </w:r>
    </w:p>
    <w:p w14:paraId="05E84BF5" w14:textId="77777777" w:rsidR="006739B6" w:rsidRPr="006739B6" w:rsidRDefault="006739B6" w:rsidP="006739B6">
      <w:pPr>
        <w:spacing w:after="0" w:line="276" w:lineRule="auto"/>
        <w:ind w:left="709"/>
        <w:jc w:val="both"/>
        <w:rPr>
          <w:rFonts w:ascii="Cambria" w:eastAsia="Calibri" w:hAnsi="Cambria" w:cs="Arial"/>
        </w:rPr>
      </w:pPr>
      <w:r w:rsidRPr="006739B6">
        <w:rPr>
          <w:rFonts w:ascii="Cambria" w:eastAsia="Calibri" w:hAnsi="Cambria" w:cs="Arial"/>
        </w:rPr>
        <w:t xml:space="preserve">Należy wymienić na czujniki z strefą do 40 mm. Mogą to być czujniki innej firmy </w:t>
      </w:r>
      <w:r w:rsidRPr="006739B6">
        <w:rPr>
          <w:rFonts w:ascii="Cambria" w:eastAsia="Calibri" w:hAnsi="Cambria" w:cs="Arial"/>
        </w:rPr>
        <w:br/>
        <w:t>o podobnych parametrach.</w:t>
      </w:r>
    </w:p>
    <w:p w14:paraId="3BB6A0CA" w14:textId="77777777" w:rsidR="006739B6" w:rsidRPr="006739B6" w:rsidRDefault="006739B6" w:rsidP="006739B6">
      <w:pPr>
        <w:numPr>
          <w:ilvl w:val="0"/>
          <w:numId w:val="91"/>
        </w:numPr>
        <w:spacing w:line="276" w:lineRule="auto"/>
        <w:ind w:left="709" w:hanging="283"/>
        <w:contextualSpacing/>
        <w:jc w:val="both"/>
        <w:rPr>
          <w:rFonts w:ascii="Cambria" w:eastAsia="Calibri" w:hAnsi="Cambria" w:cs="Arial"/>
        </w:rPr>
      </w:pPr>
      <w:r w:rsidRPr="006739B6">
        <w:rPr>
          <w:rFonts w:ascii="Cambria" w:eastAsia="Calibri" w:hAnsi="Cambria" w:cs="Arial"/>
        </w:rPr>
        <w:t>czujnik indukcyjny Firmy SELS PCID -8 ZP U</w:t>
      </w:r>
      <w:r w:rsidRPr="006739B6">
        <w:rPr>
          <w:rFonts w:ascii="Cambria" w:eastAsia="Calibri" w:hAnsi="Cambria" w:cs="Arial"/>
          <w:vertAlign w:val="subscript"/>
        </w:rPr>
        <w:t xml:space="preserve">z </w:t>
      </w:r>
      <w:r w:rsidRPr="006739B6">
        <w:rPr>
          <w:rFonts w:ascii="Cambria" w:eastAsia="Calibri" w:hAnsi="Cambria" w:cs="Arial"/>
        </w:rPr>
        <w:t>= 10-30V</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 szt.</w:t>
      </w:r>
    </w:p>
    <w:p w14:paraId="6843345B" w14:textId="77777777" w:rsidR="006739B6" w:rsidRPr="006739B6" w:rsidRDefault="006739B6" w:rsidP="006739B6">
      <w:pPr>
        <w:spacing w:line="276" w:lineRule="auto"/>
        <w:ind w:left="426"/>
        <w:contextualSpacing/>
        <w:jc w:val="both"/>
        <w:rPr>
          <w:rFonts w:ascii="Cambria" w:eastAsia="Calibri" w:hAnsi="Cambria" w:cs="Arial"/>
        </w:rPr>
      </w:pPr>
      <w:r w:rsidRPr="006739B6">
        <w:rPr>
          <w:rFonts w:ascii="Cambria" w:eastAsia="Calibri" w:hAnsi="Cambria" w:cs="Arial"/>
        </w:rPr>
        <w:t xml:space="preserve">Dopuszcza się zastosowanie rozwiązań równoważnych dla podanego wyłącznika krańcowego i czujnika indukcyjnego o parametrach </w:t>
      </w:r>
      <w:r w:rsidRPr="006739B6">
        <w:rPr>
          <w:rFonts w:ascii="Cambria" w:eastAsia="Calibri" w:hAnsi="Cambria" w:cs="Times New Roman"/>
        </w:rPr>
        <w:t>technicznych nie gorszych niż proponowane. Wszystkie nazwy firmowe użyte w niniejszym opisie powinny być używane jako definicje norm (wymagań jakościowych), a nie nazw poszczególnych firm, których wyroby wskazano w tym opisie.</w:t>
      </w:r>
    </w:p>
    <w:p w14:paraId="753C7221" w14:textId="77777777" w:rsidR="006739B6" w:rsidRPr="006739B6" w:rsidRDefault="006739B6" w:rsidP="006739B6">
      <w:pPr>
        <w:numPr>
          <w:ilvl w:val="0"/>
          <w:numId w:val="92"/>
        </w:numPr>
        <w:spacing w:after="0" w:line="276" w:lineRule="auto"/>
        <w:ind w:left="709" w:hanging="425"/>
        <w:contextualSpacing/>
        <w:jc w:val="both"/>
        <w:rPr>
          <w:rFonts w:ascii="Cambria" w:eastAsia="Calibri" w:hAnsi="Cambria" w:cs="Arial"/>
          <w:b/>
        </w:rPr>
      </w:pPr>
      <w:r w:rsidRPr="006739B6">
        <w:rPr>
          <w:rFonts w:ascii="Cambria" w:eastAsia="Calibri" w:hAnsi="Cambria" w:cs="Arial"/>
          <w:b/>
        </w:rPr>
        <w:t xml:space="preserve">Słupków i linki stalowej na której umieszczone są wózki  kablowe wraz  z   kablami zasilającymi na długości piaskownika ok. 35 m. </w:t>
      </w:r>
    </w:p>
    <w:p w14:paraId="2AF34B7C" w14:textId="77777777"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Słupki z przykosami szt.2 (wysokość słupka 2,5 m, średnica Ø 110 mm, grubość ścianki 3 mm; przykosy o dł. 2,3 m z rury Ø50 o gr. 2 mm), linka nośna Ø 12 mm oraz elementy stalowe wózków kablowych szt. 10 muszą być wykonane ze stali kwasoodpornej w gat. 1.4301. Sposób wykonania i montażu słupków przedstawiono na załączonym szkicu poglądowym oznaczonym jako Rysunek  nr 3B.</w:t>
      </w:r>
    </w:p>
    <w:p w14:paraId="52A39250" w14:textId="77777777" w:rsidR="006739B6" w:rsidRPr="006739B6" w:rsidRDefault="006739B6" w:rsidP="006739B6">
      <w:pPr>
        <w:spacing w:after="0" w:line="276" w:lineRule="auto"/>
        <w:ind w:left="426"/>
        <w:contextualSpacing/>
        <w:jc w:val="both"/>
        <w:rPr>
          <w:rFonts w:ascii="Cambria" w:eastAsia="Calibri" w:hAnsi="Cambria" w:cs="Arial"/>
        </w:rPr>
      </w:pPr>
    </w:p>
    <w:p w14:paraId="6830DEBA" w14:textId="77777777" w:rsidR="006739B6" w:rsidRPr="006739B6" w:rsidRDefault="006739B6" w:rsidP="006739B6">
      <w:pPr>
        <w:numPr>
          <w:ilvl w:val="0"/>
          <w:numId w:val="93"/>
        </w:numPr>
        <w:spacing w:after="0" w:line="276" w:lineRule="auto"/>
        <w:ind w:left="284" w:hanging="284"/>
        <w:contextualSpacing/>
        <w:jc w:val="both"/>
        <w:rPr>
          <w:rFonts w:ascii="Cambria" w:eastAsia="Calibri" w:hAnsi="Cambria" w:cs="Arial"/>
          <w:b/>
        </w:rPr>
      </w:pPr>
      <w:r w:rsidRPr="006739B6">
        <w:rPr>
          <w:rFonts w:ascii="Cambria" w:eastAsia="Calibri" w:hAnsi="Cambria" w:cs="Arial"/>
          <w:b/>
        </w:rPr>
        <w:t>Uwagi:</w:t>
      </w:r>
    </w:p>
    <w:p w14:paraId="35DD7357" w14:textId="5152BB32"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 xml:space="preserve">1. Wymagany czas wykonania remontu zgarniacza – maksymalnie do </w:t>
      </w:r>
      <w:r w:rsidR="00347E73">
        <w:rPr>
          <w:rFonts w:ascii="Cambria" w:eastAsia="Calibri" w:hAnsi="Cambria" w:cs="Times New Roman"/>
        </w:rPr>
        <w:t>1 miesiąca</w:t>
      </w:r>
      <w:r w:rsidRPr="006739B6">
        <w:rPr>
          <w:rFonts w:ascii="Cambria" w:eastAsia="Calibri" w:hAnsi="Cambria" w:cs="Times New Roman"/>
        </w:rPr>
        <w:t xml:space="preserve"> od daty </w:t>
      </w:r>
      <w:r w:rsidR="00147679" w:rsidRPr="00147679">
        <w:rPr>
          <w:rFonts w:ascii="Cambria" w:eastAsia="Calibri" w:hAnsi="Cambria" w:cs="Times New Roman"/>
        </w:rPr>
        <w:t>przekazania terenu realizacji zamówienia</w:t>
      </w:r>
    </w:p>
    <w:p w14:paraId="0B9EAE6B" w14:textId="77777777"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 xml:space="preserve">2. Wykonawca dokona demontażu zgarniacza z bieżni piaskownika i przeprowadzi jego remont we własnym serwisie warsztatowym  oraz zamontuje ponownie wyremontowany zgarniacz na piaskowniku. </w:t>
      </w:r>
    </w:p>
    <w:p w14:paraId="6196023B" w14:textId="77777777"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3.  Na wykonany remont Wykonawca winien udzielić gwarancji minimum 12 miesięcznej od daty uruchomienia zgarniacza po wykonanym remoncie i podpisaniu protokołu odbioru.</w:t>
      </w:r>
    </w:p>
    <w:p w14:paraId="52E07696" w14:textId="77777777"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4. Wykonawca przed złożeniem oferty winien przeprowadzić wizję lokalną na obiekcie piaskownika w celu rozeznania szczegółów konstrukcyjnych wózka zgarniacza.</w:t>
      </w:r>
    </w:p>
    <w:p w14:paraId="68E4E2F8" w14:textId="77777777" w:rsidR="001F4198" w:rsidRDefault="001F4198" w:rsidP="006E18C3">
      <w:pPr>
        <w:suppressAutoHyphens/>
        <w:spacing w:after="0" w:line="240" w:lineRule="auto"/>
        <w:contextualSpacing/>
        <w:jc w:val="both"/>
        <w:rPr>
          <w:rFonts w:ascii="Cambria" w:eastAsia="Arial Unicode MS" w:hAnsi="Cambria" w:cs="Times New Roman"/>
          <w:b/>
          <w:color w:val="000000"/>
        </w:rPr>
      </w:pPr>
    </w:p>
    <w:p w14:paraId="0A05EFDE" w14:textId="792F70DF" w:rsidR="00BC309A" w:rsidRPr="0011524E" w:rsidRDefault="00A5773A" w:rsidP="00CA07F7">
      <w:pPr>
        <w:numPr>
          <w:ilvl w:val="1"/>
          <w:numId w:val="4"/>
        </w:numPr>
        <w:suppressAutoHyphens/>
        <w:spacing w:after="0" w:line="240" w:lineRule="auto"/>
        <w:contextualSpacing/>
        <w:jc w:val="both"/>
        <w:rPr>
          <w:rFonts w:ascii="Cambria" w:eastAsia="Arial Unicode MS" w:hAnsi="Cambria" w:cs="Times New Roman"/>
          <w:color w:val="000000"/>
        </w:rPr>
      </w:pPr>
      <w:r>
        <w:rPr>
          <w:rFonts w:ascii="Cambria" w:hAnsi="Cambria" w:cs="Times New Roman"/>
          <w:lang w:eastAsia="ar-SA"/>
        </w:rPr>
        <w:t>Dokumentacja opisująca przedmiot zamówienia stanowi załącznik nr 8 do SWZ</w:t>
      </w:r>
    </w:p>
    <w:p w14:paraId="05EB0A38" w14:textId="77777777" w:rsidR="00A5773A" w:rsidRDefault="00A5773A" w:rsidP="001F4198">
      <w:pPr>
        <w:suppressAutoHyphens/>
        <w:spacing w:after="0" w:line="240" w:lineRule="auto"/>
        <w:contextualSpacing/>
        <w:jc w:val="both"/>
        <w:rPr>
          <w:rFonts w:ascii="Cambria" w:hAnsi="Cambria" w:cs="Times New Roman"/>
          <w:lang w:eastAsia="ar-SA"/>
        </w:rPr>
      </w:pPr>
    </w:p>
    <w:p w14:paraId="36DB6589" w14:textId="1207C7D1"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w:t>
      </w:r>
      <w:r w:rsidR="00DF0C44">
        <w:rPr>
          <w:rFonts w:ascii="Cambria" w:eastAsia="Arial Unicode MS" w:hAnsi="Cambria" w:cs="Times New Roman"/>
          <w:color w:val="000000"/>
        </w:rPr>
        <w:t>opisujące przedmiot zamówienia</w:t>
      </w:r>
      <w:r w:rsidRPr="0011524E">
        <w:rPr>
          <w:rFonts w:ascii="Cambria" w:eastAsia="Arial Unicode MS" w:hAnsi="Cambria" w:cs="Times New Roman"/>
          <w:color w:val="000000"/>
        </w:rPr>
        <w:t xml:space="preserve">, typy materiałów i urządzeń podano dla wyznaczenia standardu technicznego. </w:t>
      </w:r>
    </w:p>
    <w:p w14:paraId="19D30D24" w14:textId="5FED328C"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DF0C44">
        <w:rPr>
          <w:rFonts w:ascii="Cambria" w:eastAsia="Arial Unicode MS" w:hAnsi="Cambria" w:cs="Times New Roman"/>
          <w:b/>
          <w:bCs/>
          <w:color w:val="000000"/>
        </w:rPr>
        <w:t xml:space="preserve">W przypadku, gdy w SWZ lub załącznikach zostały użyte znaki towarowe, oznacza to, że są podane przykładowo i określają jedynie minimalne oczekiwane parametry jakościowe oraz wymagany standard. </w:t>
      </w:r>
      <w:r w:rsidRPr="00DF0C44">
        <w:rPr>
          <w:rFonts w:ascii="Cambria" w:eastAsia="Arial Unicode MS" w:hAnsi="Cambria" w:cs="Times New Roman"/>
          <w:b/>
          <w:bCs/>
          <w:color w:val="000000"/>
          <w:u w:val="single"/>
        </w:rPr>
        <w:t>Wykonawca może zastosować materiały lub urządzenia równoważne</w:t>
      </w:r>
      <w:r w:rsidRPr="00656803">
        <w:rPr>
          <w:rFonts w:ascii="Cambria" w:eastAsia="Arial Unicode MS" w:hAnsi="Cambria" w:cs="Times New Roman"/>
          <w:bCs/>
          <w:color w:val="000000"/>
        </w:rPr>
        <w:t xml:space="preserve">, lecz o parametrach technicznych i jakościowych podobnych lub lepszych, których zastosowanie w żaden sposób nie wpłynie negatywnie na prawidłowe funkcjonowanie </w:t>
      </w:r>
      <w:r w:rsidR="00D52610">
        <w:rPr>
          <w:rFonts w:ascii="Cambria" w:eastAsia="Arial Unicode MS" w:hAnsi="Cambria" w:cs="Times New Roman"/>
          <w:bCs/>
          <w:color w:val="000000"/>
        </w:rPr>
        <w:t>zgarniacza piasku.</w:t>
      </w:r>
    </w:p>
    <w:p w14:paraId="50ABE5C9" w14:textId="77777777" w:rsidR="00BC309A"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04196966" w14:textId="77777777" w:rsidR="00B33FC5" w:rsidRDefault="00B33FC5" w:rsidP="00656803">
      <w:pPr>
        <w:suppressAutoHyphens/>
        <w:spacing w:after="0" w:line="240" w:lineRule="auto"/>
        <w:ind w:left="360"/>
        <w:contextualSpacing/>
        <w:jc w:val="both"/>
        <w:rPr>
          <w:rFonts w:ascii="Cambria" w:eastAsia="Arial Unicode MS" w:hAnsi="Cambria" w:cs="Times New Roman"/>
          <w:color w:val="000000"/>
        </w:rPr>
      </w:pPr>
    </w:p>
    <w:p w14:paraId="1B2DC566"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 xml:space="preserve">Zgodnie z art. 101 ust. 5 ustawy Pzp w przypadku gdy opis przedmiotu zamówienia odnosi się do norm, oferowane świadczenie nie musi być zgodne z wymaganymi normami, ale wykonawca jest zobowiązany udowodnić </w:t>
      </w:r>
      <w:r w:rsidRPr="00B33FC5">
        <w:rPr>
          <w:rFonts w:ascii="Cambria" w:eastAsia="Arial Unicode MS" w:hAnsi="Cambria" w:cs="Times New Roman"/>
          <w:bCs/>
          <w:i/>
          <w:color w:val="000000"/>
        </w:rPr>
        <w:t>w ofercie</w:t>
      </w:r>
      <w:r w:rsidRPr="00B33FC5">
        <w:rPr>
          <w:rFonts w:ascii="Cambria" w:eastAsia="Arial Unicode MS" w:hAnsi="Cambria" w:cs="Times New Roman"/>
          <w:i/>
          <w:color w:val="000000"/>
        </w:rPr>
        <w:t>, że proponowane rozwiązania w równoważnym stopniu spełniają wymagania określone w opisie przedmiotu zamówienia.</w:t>
      </w:r>
    </w:p>
    <w:p w14:paraId="45FA9C97"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Gdy opis przedmiotu zamówienia został skonstruowany poprzez określenie wymagań dotyczących wydajności lub funkcjonalności, wówczas, zgodnie z art. 101 ust. 6 ustawy Pzp, wykonawca może powołać się na zgodność oferowanych świadczeń ze stosownymi normami, jeżeli dotyczą one wymagań w zakresie wydajności lub funkcjonalności określonych przez zamawiającego.</w:t>
      </w:r>
    </w:p>
    <w:p w14:paraId="3A563216"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p>
    <w:p w14:paraId="17CC38AE"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bCs/>
          <w:i/>
          <w:color w:val="000000"/>
        </w:rPr>
      </w:pPr>
      <w:r w:rsidRPr="00B33FC5">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64508B33" w14:textId="2A59AF17" w:rsidR="00BC309A" w:rsidRPr="00EA7B6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Wykonawca będzie zobowiązany do wykonania przedmiotu zamówienia z</w:t>
      </w:r>
      <w:r w:rsidR="001F4198">
        <w:rPr>
          <w:rFonts w:ascii="Cambria" w:eastAsia="Arial Unicode MS" w:hAnsi="Cambria" w:cs="Times New Roman"/>
        </w:rPr>
        <w:t>godnie z dokumentacją opisującą przedmiot zamówienia</w:t>
      </w:r>
      <w:r w:rsidRPr="00EA7B6F">
        <w:rPr>
          <w:rFonts w:ascii="Cambria" w:eastAsia="Arial Unicode MS" w:hAnsi="Cambria" w:cs="Times New Roman"/>
        </w:rPr>
        <w:t xml:space="preserve"> i obowiązującymi warunkami technicznymi. </w:t>
      </w:r>
    </w:p>
    <w:p w14:paraId="00F9180C"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5. Wymagania w zakresie zatrudnienia na podstawie stosunku pracy, w okolicznościach, o których mowa w art. 95 uPzp</w:t>
            </w:r>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0F27BCDC"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uPzp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00AC6" w:rsidRPr="00700AC6">
        <w:rPr>
          <w:rFonts w:ascii="Cambria" w:hAnsi="Cambria"/>
        </w:rPr>
        <w:t>Wyposażenie oczyszczalni ścieków</w:t>
      </w:r>
      <w:r w:rsidR="00700AC6">
        <w:rPr>
          <w:rFonts w:ascii="Cambria" w:hAnsi="Cambria"/>
        </w:rPr>
        <w:t xml:space="preserve">, </w:t>
      </w:r>
      <w:r w:rsidR="00700AC6" w:rsidRPr="00700AC6">
        <w:rPr>
          <w:rFonts w:ascii="Cambria" w:hAnsi="Cambria"/>
        </w:rPr>
        <w:t>Roboty instalacyjne elektryczne,</w:t>
      </w:r>
      <w:r w:rsidR="00700AC6">
        <w:rPr>
          <w:rFonts w:ascii="Cambria" w:hAnsi="Cambria"/>
        </w:rPr>
        <w:t xml:space="preserve"> </w:t>
      </w:r>
      <w:r w:rsidR="00700AC6" w:rsidRPr="00700AC6">
        <w:rPr>
          <w:rFonts w:ascii="Cambria" w:hAnsi="Cambria"/>
        </w:rPr>
        <w:t>usługi w zakresie napraw i konserwacji</w:t>
      </w:r>
      <w:r w:rsidR="00F56DE8">
        <w:rPr>
          <w:rFonts w:ascii="Cambria" w:hAnsi="Cambria"/>
        </w:rPr>
        <w:t xml:space="preserve">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swz.</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73581FEC" w:rsidR="00BC309A" w:rsidRPr="00163617" w:rsidRDefault="00BC309A" w:rsidP="00CA07F7">
      <w:pPr>
        <w:numPr>
          <w:ilvl w:val="1"/>
          <w:numId w:val="4"/>
        </w:numPr>
        <w:spacing w:after="0" w:line="240" w:lineRule="auto"/>
        <w:contextualSpacing/>
        <w:jc w:val="both"/>
        <w:rPr>
          <w:rFonts w:ascii="Cambria" w:hAnsi="Cambria" w:cs="Times New Roman"/>
          <w:u w:val="single"/>
        </w:rPr>
      </w:pPr>
      <w:r w:rsidRPr="00163617">
        <w:rPr>
          <w:rFonts w:ascii="Cambria" w:eastAsia="Arial Unicode MS" w:hAnsi="Cambria" w:cs="Times New Roman"/>
          <w:u w:val="single"/>
        </w:rPr>
        <w:t>Termin</w:t>
      </w:r>
      <w:r w:rsidRPr="00163617">
        <w:rPr>
          <w:rFonts w:ascii="Cambria" w:hAnsi="Cambria" w:cs="Times New Roman"/>
          <w:u w:val="single"/>
        </w:rPr>
        <w:t xml:space="preserve"> rozpoczęcia realizacji zamówienia:</w:t>
      </w:r>
      <w:r w:rsidRPr="00163617">
        <w:rPr>
          <w:rFonts w:ascii="Cambria" w:hAnsi="Cambria" w:cs="Times New Roman"/>
        </w:rPr>
        <w:t xml:space="preserve"> </w:t>
      </w:r>
      <w:r w:rsidR="008D2FAD" w:rsidRPr="00163617">
        <w:rPr>
          <w:rFonts w:ascii="Cambria" w:hAnsi="Cambria" w:cs="Times New Roman"/>
        </w:rPr>
        <w:t xml:space="preserve">na dzień przekazania </w:t>
      </w:r>
      <w:r w:rsidR="000A6976" w:rsidRPr="00163617">
        <w:rPr>
          <w:rFonts w:ascii="Cambria" w:hAnsi="Cambria" w:cs="Times New Roman"/>
        </w:rPr>
        <w:t>terenu realizacji zamówienia</w:t>
      </w:r>
      <w:r w:rsidR="005C63E1" w:rsidRPr="00163617">
        <w:rPr>
          <w:rFonts w:ascii="Cambria" w:hAnsi="Cambria" w:cs="Times New Roman"/>
        </w:rPr>
        <w:t xml:space="preserve">. </w:t>
      </w:r>
    </w:p>
    <w:p w14:paraId="2CC48676" w14:textId="1481958D" w:rsidR="00F02D6C" w:rsidRPr="00163617" w:rsidRDefault="00BC309A" w:rsidP="00CA07F7">
      <w:pPr>
        <w:numPr>
          <w:ilvl w:val="1"/>
          <w:numId w:val="4"/>
        </w:numPr>
        <w:spacing w:after="0" w:line="240" w:lineRule="auto"/>
        <w:contextualSpacing/>
        <w:jc w:val="both"/>
        <w:rPr>
          <w:rFonts w:ascii="Cambria" w:hAnsi="Cambria" w:cs="Times New Roman"/>
        </w:rPr>
      </w:pPr>
      <w:r w:rsidRPr="00163617">
        <w:rPr>
          <w:rFonts w:ascii="Cambria" w:hAnsi="Cambria" w:cs="Times New Roman"/>
          <w:u w:val="single"/>
        </w:rPr>
        <w:t>Termin zakończenia realizacji zamówienia:</w:t>
      </w:r>
      <w:r w:rsidRPr="00163617">
        <w:rPr>
          <w:rFonts w:ascii="Cambria" w:hAnsi="Cambria" w:cs="Times New Roman"/>
        </w:rPr>
        <w:t xml:space="preserve"> </w:t>
      </w:r>
      <w:r w:rsidR="00E679B7">
        <w:rPr>
          <w:rFonts w:ascii="Cambria" w:hAnsi="Cambria" w:cs="Times New Roman"/>
        </w:rPr>
        <w:t>1 miesiąc</w:t>
      </w:r>
      <w:r w:rsidR="00163617" w:rsidRPr="00163617">
        <w:rPr>
          <w:rFonts w:ascii="Cambria" w:hAnsi="Cambria" w:cs="Times New Roman"/>
        </w:rPr>
        <w:t xml:space="preserve"> od dnia przekazania terenu realizacji zamówienia</w:t>
      </w:r>
    </w:p>
    <w:p w14:paraId="1300A0B1" w14:textId="4E0E2F81" w:rsidR="00163617" w:rsidRDefault="00163617" w:rsidP="00163617">
      <w:pPr>
        <w:numPr>
          <w:ilvl w:val="1"/>
          <w:numId w:val="4"/>
        </w:numPr>
        <w:spacing w:after="0" w:line="240" w:lineRule="auto"/>
        <w:contextualSpacing/>
        <w:jc w:val="both"/>
        <w:rPr>
          <w:rFonts w:ascii="Cambria" w:hAnsi="Cambria" w:cs="Times New Roman"/>
          <w:color w:val="000000"/>
        </w:rPr>
      </w:pPr>
      <w:r w:rsidRPr="00163617">
        <w:rPr>
          <w:rFonts w:ascii="Cambria" w:hAnsi="Cambria" w:cs="Times New Roman"/>
          <w:color w:val="000000"/>
        </w:rPr>
        <w:t xml:space="preserve">Termin oznaczony w </w:t>
      </w:r>
      <w:r w:rsidR="00E679B7">
        <w:rPr>
          <w:rFonts w:ascii="Cambria" w:hAnsi="Cambria" w:cs="Times New Roman"/>
          <w:color w:val="000000"/>
        </w:rPr>
        <w:t>miesiącach</w:t>
      </w:r>
      <w:r w:rsidRPr="00163617">
        <w:rPr>
          <w:rFonts w:ascii="Cambria" w:hAnsi="Cambria" w:cs="Times New Roman"/>
          <w:color w:val="000000"/>
        </w:rPr>
        <w:t xml:space="preserve"> 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uPzp.</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Zgodnie z art. 108 ust. 1 uPzp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88B0CA1" w14:textId="69BCD1FF" w:rsid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t>
      </w:r>
      <w:r w:rsidRPr="00195485">
        <w:rPr>
          <w:rFonts w:ascii="Cambria" w:hAnsi="Cambria" w:cs="Times New Roman"/>
          <w:b/>
          <w:bCs/>
          <w:color w:val="000000"/>
          <w:lang w:eastAsia="ar-SA"/>
        </w:rPr>
        <w:t>w art. 7 ust. 1 ustawy z 13 kwietnia 2022 r.</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 szczególnych rozwiązaniach w zakresie przeciwdziałania wspieraniu agresji na Ukrainę</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oraz służących ochronie bezpieczeństwa narodowego (Dz.U. poz. 835)</w:t>
      </w:r>
      <w:r>
        <w:rPr>
          <w:rFonts w:ascii="Cambria" w:hAnsi="Cambria" w:cs="Times New Roman"/>
          <w:b/>
          <w:bCs/>
          <w:color w:val="000000"/>
          <w:lang w:eastAsia="ar-SA"/>
        </w:rPr>
        <w:t>.</w:t>
      </w:r>
    </w:p>
    <w:p w14:paraId="77D4FAA3" w14:textId="0028988D" w:rsidR="00195485" w:rsidRP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Pr>
          <w:rFonts w:ascii="Cambria" w:hAnsi="Cambria" w:cs="Times New Roman"/>
          <w:b/>
          <w:bCs/>
          <w:color w:val="000000"/>
          <w:lang w:eastAsia="ar-SA"/>
        </w:rPr>
        <w:t xml:space="preserve">Zgodnie z art. </w:t>
      </w:r>
      <w:r w:rsidRPr="00195485">
        <w:rPr>
          <w:rFonts w:ascii="Cambria" w:hAnsi="Cambria" w:cs="Times New Roman"/>
          <w:b/>
          <w:bCs/>
          <w:color w:val="000000"/>
          <w:lang w:eastAsia="ar-SA"/>
        </w:rPr>
        <w:t>7 ust. 1 ustawy z 13 kwietnia 2022 r.</w:t>
      </w:r>
      <w:r>
        <w:rPr>
          <w:rFonts w:ascii="Cambria" w:hAnsi="Cambria" w:cs="Times New Roman"/>
          <w:b/>
          <w:bCs/>
          <w:color w:val="000000"/>
          <w:lang w:eastAsia="ar-SA"/>
        </w:rPr>
        <w:t xml:space="preserve"> z</w:t>
      </w:r>
      <w:r w:rsidRPr="00195485">
        <w:rPr>
          <w:rFonts w:ascii="Cambria" w:hAnsi="Cambria" w:cs="Times New Roman"/>
          <w:b/>
          <w:bCs/>
          <w:color w:val="000000"/>
          <w:lang w:eastAsia="ar-SA"/>
        </w:rPr>
        <w:t xml:space="preserve"> postępowania o udzielenie zamówienia publicznego lub konkursu prowadzonego na podstawie ustawy z dnia 11 września 2019 r. - Prawo zamówień publicznych wyklucza się:</w:t>
      </w:r>
    </w:p>
    <w:p w14:paraId="40A03347" w14:textId="77777777"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 xml:space="preserve">1) wykonawcę oraz uczestnika konkursu wymienionego w wykazach określonych w rozporządzeniu 765/2006 i rozporządzeniu 269/2014 albo wpisanego na listę na podstawie </w:t>
      </w:r>
      <w:r w:rsidRPr="00195485">
        <w:rPr>
          <w:rFonts w:ascii="Cambria" w:hAnsi="Cambria" w:cs="Times New Roman"/>
          <w:bCs/>
          <w:color w:val="000000"/>
          <w:lang w:eastAsia="ar-SA"/>
        </w:rPr>
        <w:lastRenderedPageBreak/>
        <w:t>decyzji w sprawie wpisu na listę rozstrzygającej o zastosowaniu środka, o którym mowa w art. 1 pkt 3;</w:t>
      </w:r>
    </w:p>
    <w:p w14:paraId="5CDC1291" w14:textId="77777777"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C752D8A" w14:textId="01C13479"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Wykluczenie Wykonawcy następuje zgodnie z art. 111 uPzp.</w:t>
      </w:r>
    </w:p>
    <w:p w14:paraId="0811D567"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r w:rsidRPr="0011524E">
        <w:rPr>
          <w:rFonts w:ascii="Cambria" w:hAnsi="Cambria" w:cs="Times New Roman"/>
        </w:rPr>
        <w:t>uPzp.</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189EB40C" w14:textId="76268359" w:rsidR="000E47C9" w:rsidRPr="002F2EDD" w:rsidRDefault="00EA626D" w:rsidP="002F2EDD">
      <w:pPr>
        <w:pStyle w:val="Akapitzlist"/>
        <w:numPr>
          <w:ilvl w:val="0"/>
          <w:numId w:val="77"/>
        </w:numPr>
        <w:jc w:val="both"/>
        <w:rPr>
          <w:rFonts w:ascii="Cambria" w:hAnsi="Cambria"/>
          <w:b/>
          <w:bCs/>
          <w:sz w:val="22"/>
          <w:szCs w:val="22"/>
          <w:lang w:eastAsia="ar-SA"/>
        </w:rPr>
      </w:pPr>
      <w:r w:rsidRPr="002F2EDD">
        <w:rPr>
          <w:rFonts w:ascii="Cambria" w:hAnsi="Cambria"/>
          <w:bCs/>
          <w:sz w:val="22"/>
          <w:szCs w:val="22"/>
          <w:lang w:eastAsia="ar-SA"/>
        </w:rPr>
        <w:t xml:space="preserve">posiada środki finansowe lub zdolność kredytową w wysokości co najmniej </w:t>
      </w:r>
      <w:r w:rsidR="000E47C9" w:rsidRPr="002F2EDD">
        <w:rPr>
          <w:rFonts w:ascii="Cambria" w:hAnsi="Cambria"/>
          <w:b/>
          <w:bCs/>
          <w:sz w:val="22"/>
          <w:szCs w:val="22"/>
          <w:lang w:eastAsia="ar-SA"/>
        </w:rPr>
        <w:t xml:space="preserve">– </w:t>
      </w:r>
      <w:r w:rsidR="00074F37" w:rsidRPr="002F2EDD">
        <w:rPr>
          <w:rFonts w:ascii="Cambria" w:hAnsi="Cambria"/>
          <w:b/>
          <w:bCs/>
          <w:sz w:val="22"/>
          <w:szCs w:val="22"/>
          <w:lang w:eastAsia="ar-SA"/>
        </w:rPr>
        <w:t>15</w:t>
      </w:r>
      <w:r w:rsidR="000E47C9" w:rsidRPr="002F2EDD">
        <w:rPr>
          <w:rFonts w:ascii="Cambria" w:hAnsi="Cambria"/>
          <w:b/>
          <w:bCs/>
          <w:sz w:val="22"/>
          <w:szCs w:val="22"/>
          <w:lang w:eastAsia="ar-SA"/>
        </w:rPr>
        <w:t>0 000,00 zł,</w:t>
      </w:r>
    </w:p>
    <w:p w14:paraId="74BC468B" w14:textId="77777777" w:rsidR="00074F37" w:rsidRPr="00273F1A" w:rsidRDefault="00074F37" w:rsidP="000E47C9">
      <w:pPr>
        <w:pStyle w:val="Akapitzlist"/>
        <w:jc w:val="both"/>
        <w:rPr>
          <w:rFonts w:ascii="Cambria" w:hAnsi="Cambria"/>
          <w:bCs/>
          <w:sz w:val="22"/>
          <w:szCs w:val="22"/>
          <w:lang w:eastAsia="ar-SA"/>
        </w:rPr>
      </w:pPr>
    </w:p>
    <w:p w14:paraId="6BBE241B" w14:textId="45099D79" w:rsidR="00074F37" w:rsidRPr="002F2EDD" w:rsidRDefault="00EA626D" w:rsidP="002F2EDD">
      <w:pPr>
        <w:pStyle w:val="Akapitzlist"/>
        <w:numPr>
          <w:ilvl w:val="0"/>
          <w:numId w:val="77"/>
        </w:numPr>
        <w:jc w:val="both"/>
        <w:rPr>
          <w:rFonts w:ascii="Cambria" w:hAnsi="Cambria"/>
          <w:bCs/>
          <w:sz w:val="22"/>
          <w:szCs w:val="22"/>
          <w:lang w:eastAsia="ar-SA"/>
        </w:rPr>
      </w:pPr>
      <w:r w:rsidRPr="002F2EDD">
        <w:rPr>
          <w:rFonts w:ascii="Cambria" w:hAnsi="Cambria"/>
          <w:bCs/>
          <w:sz w:val="22"/>
          <w:szCs w:val="22"/>
          <w:lang w:eastAsia="ar-SA"/>
        </w:rPr>
        <w:t>jest ubezpieczony od odpowiedzialności cywilnej w zakresie prowadzonej działalności związanej z przedmiotem zamówienia na sumę gwarancyjną w wysokości co</w:t>
      </w:r>
      <w:r w:rsidR="002F2EDD">
        <w:rPr>
          <w:rFonts w:ascii="Cambria" w:hAnsi="Cambria"/>
          <w:bCs/>
          <w:sz w:val="22"/>
          <w:szCs w:val="22"/>
          <w:lang w:eastAsia="ar-SA"/>
        </w:rPr>
        <w:t xml:space="preserve"> najmniej - </w:t>
      </w:r>
      <w:r w:rsidR="00074F37" w:rsidRPr="002F2EDD">
        <w:rPr>
          <w:rFonts w:ascii="Cambria" w:hAnsi="Cambria"/>
          <w:bCs/>
          <w:sz w:val="22"/>
          <w:szCs w:val="22"/>
          <w:lang w:eastAsia="ar-SA"/>
        </w:rPr>
        <w:t xml:space="preserve"> </w:t>
      </w:r>
      <w:r w:rsidR="00074F37" w:rsidRPr="002F2EDD">
        <w:rPr>
          <w:rFonts w:ascii="Cambria" w:hAnsi="Cambria"/>
          <w:b/>
          <w:bCs/>
          <w:sz w:val="22"/>
          <w:szCs w:val="22"/>
          <w:lang w:eastAsia="ar-SA"/>
        </w:rPr>
        <w:t>150 000,00 zł</w:t>
      </w:r>
      <w:r w:rsidR="00074F37" w:rsidRPr="002F2EDD">
        <w:rPr>
          <w:rFonts w:ascii="Cambria" w:hAnsi="Cambria"/>
          <w:bCs/>
          <w:sz w:val="22"/>
          <w:szCs w:val="22"/>
          <w:lang w:eastAsia="ar-SA"/>
        </w:rPr>
        <w:t>,</w:t>
      </w:r>
    </w:p>
    <w:p w14:paraId="6E921D02" w14:textId="77777777" w:rsidR="002F222F" w:rsidRPr="0011524E" w:rsidRDefault="002F222F" w:rsidP="005173A5">
      <w:pPr>
        <w:spacing w:after="0" w:line="240" w:lineRule="auto"/>
        <w:ind w:left="709"/>
        <w:contextualSpacing/>
        <w:jc w:val="both"/>
        <w:rPr>
          <w:rFonts w:ascii="Cambria" w:hAnsi="Cambria" w:cs="Times New Roman"/>
          <w:bCs/>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DF33659" w14:textId="77777777" w:rsidR="00ED3E56" w:rsidRPr="0011524E" w:rsidRDefault="00ED3E56" w:rsidP="005173A5">
      <w:pPr>
        <w:spacing w:after="0" w:line="240" w:lineRule="auto"/>
        <w:ind w:left="709"/>
        <w:contextualSpacing/>
        <w:jc w:val="both"/>
        <w:rPr>
          <w:rFonts w:ascii="Cambria" w:hAnsi="Cambria" w:cs="Times New Roman"/>
          <w:bCs/>
          <w:lang w:eastAsia="ar-SA"/>
        </w:rPr>
      </w:pPr>
    </w:p>
    <w:p w14:paraId="2C8D657E"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r w:rsidRPr="00A15865">
        <w:rPr>
          <w:rFonts w:ascii="Cambria" w:eastAsia="Calibri" w:hAnsi="Cambria" w:cs="Times New Roman"/>
          <w:bCs/>
          <w:lang w:eastAsia="ar-SA"/>
        </w:rPr>
        <w:t>W celu potwierdzenia spełnienia tego warunku Wykonawca wykaże, że:</w:t>
      </w:r>
    </w:p>
    <w:p w14:paraId="477B583B"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p>
    <w:p w14:paraId="61F4B7E2" w14:textId="427DB888" w:rsidR="00A15865" w:rsidRPr="00A15865" w:rsidRDefault="00A15865" w:rsidP="00862972">
      <w:pPr>
        <w:widowControl w:val="0"/>
        <w:suppressAutoHyphens/>
        <w:spacing w:after="0" w:line="240" w:lineRule="auto"/>
        <w:ind w:left="1211"/>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Cs/>
          <w:kern w:val="1"/>
          <w:lang w:eastAsia="ar-SA"/>
        </w:rPr>
        <w:t>posiada doświadczenie w wykonaniu co najmniej 2</w:t>
      </w:r>
      <w:r w:rsidRPr="00A15865">
        <w:rPr>
          <w:rFonts w:ascii="Cambria" w:eastAsia="Lucida Sans Unicode" w:hAnsi="Cambria" w:cs="Times New Roman"/>
          <w:b/>
          <w:bCs/>
          <w:kern w:val="1"/>
          <w:lang w:eastAsia="ar-SA"/>
        </w:rPr>
        <w:t xml:space="preserve"> robót</w:t>
      </w:r>
      <w:r w:rsidRPr="00A15865">
        <w:rPr>
          <w:rFonts w:ascii="Cambria" w:eastAsia="Lucida Sans Unicode" w:hAnsi="Cambria" w:cs="Times New Roman"/>
          <w:bCs/>
          <w:kern w:val="1"/>
          <w:lang w:eastAsia="ar-SA"/>
        </w:rPr>
        <w:t xml:space="preserve"> </w:t>
      </w:r>
      <w:r w:rsidRPr="00A15865">
        <w:rPr>
          <w:rFonts w:ascii="Cambria" w:eastAsia="Lucida Sans Unicode" w:hAnsi="Cambria" w:cs="Times New Roman"/>
          <w:b/>
          <w:kern w:val="1"/>
          <w:lang w:eastAsia="ar-SA"/>
        </w:rPr>
        <w:t xml:space="preserve">polegających na </w:t>
      </w:r>
      <w:r w:rsidRPr="00A15865">
        <w:rPr>
          <w:rFonts w:ascii="Cambria" w:eastAsia="Lucida Sans Unicode" w:hAnsi="Cambria" w:cs="Times New Roman"/>
          <w:b/>
          <w:kern w:val="1"/>
          <w:lang w:eastAsia="ar-SA"/>
        </w:rPr>
        <w:lastRenderedPageBreak/>
        <w:t>remoncie/modernizacji/przebudowie/budowie zgarniacza prostokątnego dwułopatowego  piasku dla ocz</w:t>
      </w:r>
      <w:r w:rsidRPr="0053413F">
        <w:rPr>
          <w:rFonts w:ascii="Cambria" w:eastAsia="Lucida Sans Unicode" w:hAnsi="Cambria" w:cs="Times New Roman"/>
          <w:b/>
          <w:kern w:val="1"/>
          <w:lang w:eastAsia="ar-SA"/>
        </w:rPr>
        <w:t xml:space="preserve">yszczalni o wydajności minimum </w:t>
      </w:r>
      <w:r w:rsidRPr="00A15865">
        <w:rPr>
          <w:rFonts w:ascii="Cambria" w:eastAsia="Lucida Sans Unicode" w:hAnsi="Cambria" w:cs="Times New Roman"/>
          <w:b/>
          <w:kern w:val="1"/>
          <w:lang w:eastAsia="ar-SA"/>
        </w:rPr>
        <w:t>4000 m</w:t>
      </w:r>
      <w:r w:rsidRPr="00A15865">
        <w:rPr>
          <w:rFonts w:ascii="Cambria" w:eastAsia="Lucida Sans Unicode" w:hAnsi="Cambria" w:cs="Times New Roman"/>
          <w:b/>
          <w:kern w:val="1"/>
          <w:vertAlign w:val="superscript"/>
          <w:lang w:eastAsia="ar-SA"/>
        </w:rPr>
        <w:t>3</w:t>
      </w:r>
      <w:r w:rsidRPr="00A15865">
        <w:rPr>
          <w:rFonts w:ascii="Cambria" w:eastAsia="Lucida Sans Unicode" w:hAnsi="Cambria" w:cs="Times New Roman"/>
          <w:b/>
          <w:kern w:val="1"/>
          <w:lang w:eastAsia="ar-SA"/>
        </w:rPr>
        <w:t>/dobę</w:t>
      </w:r>
    </w:p>
    <w:p w14:paraId="043F3AE3" w14:textId="77777777" w:rsidR="00A15865" w:rsidRPr="00A15865" w:rsidRDefault="00A15865" w:rsidP="00A15865">
      <w:pPr>
        <w:widowControl w:val="0"/>
        <w:suppressAutoHyphens/>
        <w:spacing w:after="0" w:line="240" w:lineRule="auto"/>
        <w:ind w:left="851"/>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
          <w:kern w:val="1"/>
          <w:lang w:eastAsia="ar-SA"/>
        </w:rPr>
        <w:t xml:space="preserve"> </w:t>
      </w:r>
    </w:p>
    <w:p w14:paraId="08C2CB85" w14:textId="77777777"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r w:rsidRPr="00A15865">
        <w:rPr>
          <w:rFonts w:ascii="Cambria" w:eastAsia="Calibri" w:hAnsi="Cambria" w:cs="Times New Roman"/>
          <w:bCs/>
          <w:lang w:eastAsia="ar-SA"/>
        </w:rPr>
        <w:t xml:space="preserve">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w:t>
      </w:r>
      <w:r w:rsidRPr="00A15865">
        <w:rPr>
          <w:rFonts w:ascii="Cambria" w:eastAsia="Calibri" w:hAnsi="Cambria" w:cs="Times New Roman"/>
          <w:bCs/>
          <w:lang w:eastAsia="ar-SA"/>
        </w:rPr>
        <w:br/>
        <w:t xml:space="preserve">a jeżeli wykonawca z przyczyn  niezależnych od niego nie jest wstanie uzyskać tych dokumentów – inne odpowiednie dokumenty; </w:t>
      </w:r>
      <w:r w:rsidRPr="00A15865">
        <w:rPr>
          <w:rFonts w:ascii="Cambria" w:eastAsia="Calibri" w:hAnsi="Cambria" w:cs="Times New Roman"/>
          <w:b/>
          <w:bCs/>
          <w:lang w:eastAsia="ar-SA"/>
        </w:rPr>
        <w:t>(wg załącznika nr 4 do swz).</w:t>
      </w:r>
      <w:r w:rsidRPr="00A15865">
        <w:rPr>
          <w:rFonts w:ascii="Cambria" w:eastAsia="Calibri" w:hAnsi="Cambria" w:cs="Times New Roman"/>
          <w:bCs/>
          <w:lang w:eastAsia="ar-SA"/>
        </w:rPr>
        <w:t xml:space="preserve">  </w:t>
      </w:r>
    </w:p>
    <w:p w14:paraId="34065182" w14:textId="77777777"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6B8E97F"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Oświadczenie o niepodleganiu wykluczeniu (art. 108 ust. 1 uPzp</w:t>
      </w:r>
      <w:r w:rsidR="00094C5A">
        <w:rPr>
          <w:rFonts w:ascii="Cambria" w:hAnsi="Cambria" w:cs="Times New Roman"/>
          <w:b/>
          <w:color w:val="000000"/>
        </w:rPr>
        <w:t xml:space="preserve"> i art. </w:t>
      </w:r>
      <w:r w:rsidR="00094C5A" w:rsidRPr="00195485">
        <w:rPr>
          <w:rFonts w:ascii="Cambria" w:hAnsi="Cambria" w:cs="Times New Roman"/>
          <w:b/>
          <w:bCs/>
          <w:color w:val="000000"/>
          <w:lang w:eastAsia="ar-SA"/>
        </w:rPr>
        <w:t>7 ust. 1 ustawy z 13 kwietnia 2022 r.</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 szczególnych rozwiązaniach w zakresie przeciwdziałania wspieraniu agresji na Ukrainę</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oraz służących ochronie bezpieczeństwa narodowego (Dz.U. poz. 835</w:t>
      </w:r>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uPzp) - </w:t>
      </w:r>
      <w:r w:rsidRPr="00E93C6F">
        <w:rPr>
          <w:rFonts w:ascii="Cambria" w:hAnsi="Cambria" w:cs="Times New Roman"/>
          <w:b/>
        </w:rPr>
        <w:t>(wg załącznika nr 2 do swz)</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wykonawców. Szczegóły i wymagania określono w rozdziale 12 swz.</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swz),</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lastRenderedPageBreak/>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swz),</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osoby upoważnionej do reprezentowania podmiotu udostępniającego zasoby. Szczegóły i wymagania określono w rozdziale 12 swz.</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wykonawców wspólnie ubiegających się o udzielenie zamówienia, o którym mowa w art. 117 ust. 4 uPzp</w:t>
      </w:r>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wg załącznika nr 3 do swz</w:t>
      </w:r>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4BD2869A" w:rsidR="00BC309A" w:rsidRPr="001163F0"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w:t>
      </w:r>
      <w:r w:rsidRPr="001163F0">
        <w:rPr>
          <w:rFonts w:ascii="Cambria" w:hAnsi="Cambria"/>
          <w:b/>
          <w:bCs/>
          <w:sz w:val="22"/>
          <w:szCs w:val="22"/>
          <w:u w:val="single"/>
        </w:rPr>
        <w:t xml:space="preserve">o aktualności informacji złożonych w oświadczeniu </w:t>
      </w:r>
      <w:r w:rsidR="001163F0" w:rsidRPr="001163F0">
        <w:rPr>
          <w:rFonts w:ascii="Cambria" w:hAnsi="Cambria"/>
          <w:b/>
          <w:bCs/>
          <w:sz w:val="22"/>
          <w:szCs w:val="22"/>
          <w:u w:val="single"/>
        </w:rPr>
        <w:t>wg załącznika nr 9</w:t>
      </w:r>
      <w:r w:rsidRPr="001163F0">
        <w:rPr>
          <w:rFonts w:ascii="Cambria" w:hAnsi="Cambria"/>
          <w:b/>
          <w:bCs/>
          <w:sz w:val="22"/>
          <w:szCs w:val="22"/>
          <w:u w:val="single"/>
        </w:rPr>
        <w:t xml:space="preserve"> do swz</w:t>
      </w:r>
      <w:r w:rsidR="00BC309A" w:rsidRPr="001163F0">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1F7F2B5F"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nym w Rozdziale 9 – pkt 1 ppkt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(zgodnie z warunkiem określonym w Rozdziale 9 – pkt 1 ppkt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29259EEE"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 xml:space="preserve">Wykaz robót </w:t>
      </w:r>
      <w:r w:rsidRPr="0011524E">
        <w:rPr>
          <w:rFonts w:ascii="Cambria" w:hAnsi="Cambria" w:cs="Times New Roman"/>
        </w:rPr>
        <w:t xml:space="preserve">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ppkt 4 </w:t>
      </w:r>
      <w:r w:rsidRPr="0011524E">
        <w:rPr>
          <w:rFonts w:ascii="Cambria" w:hAnsi="Cambria" w:cs="Times New Roman"/>
          <w:b/>
        </w:rPr>
        <w:t xml:space="preserve">) SWZ </w:t>
      </w:r>
      <w:r w:rsidRPr="002326BF">
        <w:rPr>
          <w:rFonts w:ascii="Cambria" w:hAnsi="Cambria" w:cs="Times New Roman"/>
          <w:b/>
          <w:i/>
        </w:rPr>
        <w:t>(wg załącznika nr 4 do swz);</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23A512FC"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wykonywanych wspólnie z innymi wykonawcami,</w:t>
      </w:r>
      <w:r w:rsidR="00C30219">
        <w:rPr>
          <w:rFonts w:ascii="Cambria" w:hAnsi="Cambria" w:cs="Times New Roman"/>
          <w:i/>
        </w:rPr>
        <w:t xml:space="preserve"> to wykaz o którym mowa w ppkt 3</w:t>
      </w:r>
      <w:r w:rsidRPr="0011524E">
        <w:rPr>
          <w:rFonts w:ascii="Cambria" w:hAnsi="Cambria" w:cs="Times New Roman"/>
          <w:i/>
        </w:rPr>
        <w:t xml:space="preserve"> dotyczy robót,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21F6BB3A" w14:textId="1532D9D5" w:rsidR="00BF3DBC" w:rsidRPr="00992724" w:rsidRDefault="00BC309A" w:rsidP="00992724">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 xml:space="preserve">Wykonawca składa inne podmiotowe środki dowodowe, które w wystarczający sposób potwierdzają spełnianie opisanego przez Zamawiającego warunku udziału w postępowaniu dotyczącego zdolności technicznej lub </w:t>
      </w:r>
      <w:r w:rsidR="00992724">
        <w:rPr>
          <w:rFonts w:ascii="Cambria" w:hAnsi="Cambria" w:cs="Times New Roman"/>
          <w:i/>
        </w:rPr>
        <w:t>zawodowej.</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w:t>
      </w:r>
      <w:r w:rsidRPr="0011524E">
        <w:rPr>
          <w:rFonts w:ascii="Cambria" w:hAnsi="Cambria" w:cs="Times New Roman"/>
        </w:rPr>
        <w:lastRenderedPageBreak/>
        <w:t xml:space="preserve">działalności podmiotów realizujących zadania publiczne, o ile wykonawca wskazał w oświadczeniu, o którym mowa w art. 125 ust. 1 ustawy Pzp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Pzp.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W zakresie nieuregulowanym uPzp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(na zasadach określonych w art. 118 - 123 uPzp).</w:t>
      </w:r>
    </w:p>
    <w:p w14:paraId="7C75C097" w14:textId="79BD6245"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Wykonawca, w przypadku polegania na zdolnościach lub sytuacji podmiotów udostępniających zasoby, przedstawia, wraz z oświadczeniem, o którym mowa w rozdz. 10 podrozdz. I pkt 1 swz,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ED79FA">
        <w:rPr>
          <w:rFonts w:ascii="Cambria" w:hAnsi="Cambria"/>
          <w:b/>
          <w:color w:val="000000"/>
          <w:sz w:val="22"/>
          <w:szCs w:val="22"/>
        </w:rPr>
        <w:t>(art. 108 ust. 1 uPzp</w:t>
      </w:r>
      <w:r w:rsidR="00ED79FA" w:rsidRPr="00ED79FA">
        <w:rPr>
          <w:rFonts w:ascii="Cambria" w:hAnsi="Cambria"/>
          <w:b/>
          <w:color w:val="000000"/>
          <w:sz w:val="22"/>
          <w:szCs w:val="22"/>
        </w:rPr>
        <w:t xml:space="preserve"> i art. </w:t>
      </w:r>
      <w:r w:rsidR="00ED79FA" w:rsidRPr="00ED79FA">
        <w:rPr>
          <w:rFonts w:ascii="Cambria" w:hAnsi="Cambria"/>
          <w:b/>
          <w:bCs/>
          <w:color w:val="000000"/>
          <w:sz w:val="22"/>
          <w:szCs w:val="22"/>
          <w:lang w:eastAsia="ar-SA"/>
        </w:rPr>
        <w:t>7 ust. 1 ustawy z 13 kwietnia 2022 r. o szczególnych rozwiązaniach w zakresie przeciwdziałania wspieraniu agresji na Ukrainę oraz służących ochronie bezpieczeństwa narodowego (Dz.U. poz. 835</w:t>
      </w:r>
      <w:r w:rsidRPr="00ED79FA">
        <w:rPr>
          <w:rFonts w:ascii="Cambria" w:hAnsi="Cambria"/>
          <w:b/>
          <w:color w:val="000000"/>
          <w:sz w:val="22"/>
          <w:szCs w:val="22"/>
        </w:rPr>
        <w:t>)</w:t>
      </w:r>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swz.</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załącznik nr 2 do swz</w:t>
      </w:r>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 przypadku Wykonawców wspólnie ubiegających się o udzielenie zamówienia, oświadczenie, o których mowa w rozdz. 10 podrozdz. I pkt 1 swz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Pełnomocnik pozostaje w kontakcie z Zamawiającym, w toku postępowania zwraca się do </w:t>
      </w:r>
      <w:r w:rsidRPr="0011524E">
        <w:rPr>
          <w:rFonts w:ascii="Cambria" w:hAnsi="Cambria"/>
          <w:bCs/>
          <w:sz w:val="22"/>
          <w:szCs w:val="22"/>
        </w:rPr>
        <w:lastRenderedPageBreak/>
        <w:t>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załącznika nr 1 do swz</w:t>
      </w:r>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lastRenderedPageBreak/>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Ofertę, oświadczenie, o którym mowa w art. 125 ust. 1 ustawy Pzp, podmiotowe środki dowodowe, w tym oświadczenie, o którym mowa w art. 117 ust. 4 ustawy Pzp, oraz zobowiązanie podmiotu udostępniającego zasoby, o którym mowa w art. 118 ust. 3 ustawy Pzp,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w:t>
      </w:r>
      <w:r w:rsidRPr="0011524E">
        <w:rPr>
          <w:rFonts w:ascii="Cambria" w:hAnsi="Cambria" w:cs="Times New Roman"/>
          <w:color w:val="000000"/>
        </w:rPr>
        <w:lastRenderedPageBreak/>
        <w:t>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innych dokumentów, w tym dokumentów, o których mowa w art. 94 ust. 2 Pzp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uPzp,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Pzp,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5"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techniczne związane z brakiem np. </w:t>
      </w:r>
      <w:r w:rsidRPr="00475C9C">
        <w:rPr>
          <w:rFonts w:ascii="Cambria" w:hAnsi="Cambria" w:cs="ArialMT"/>
          <w:color w:val="000000"/>
          <w:sz w:val="22"/>
          <w:szCs w:val="22"/>
        </w:rPr>
        <w:lastRenderedPageBreak/>
        <w:t>aktualnej przeglądarki, itp.</w:t>
      </w:r>
    </w:p>
    <w:p w14:paraId="01AE5895" w14:textId="77777777" w:rsidR="00475C9C"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składa się, pod rygorem nieważności, w formie elektronicznej lub w postaci elektronicznej opatrzonej podpisem zaufanym lub podpisem osobistym, w szczególności w formacie danych .doc, .docx,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6"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77189B">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Oferta, wniosek oraz przedmiotowe środki dowodowe (jeżeli były wymagane) składane elektronicznie muszą zostać podpisane elektronicznym kwalifikowanym podpisem w </w:t>
      </w:r>
      <w:r w:rsidRPr="00C330F1">
        <w:rPr>
          <w:rFonts w:ascii="Cambria" w:hAnsi="Cambria" w:cs="ArialMT"/>
          <w:color w:val="000000"/>
        </w:rPr>
        <w:lastRenderedPageBreak/>
        <w:t>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r w:rsidRPr="00C330F1">
        <w:rPr>
          <w:rFonts w:ascii="Cambria" w:hAnsi="Cambria" w:cs="ArialMT"/>
          <w:color w:val="000000"/>
        </w:rPr>
        <w:t>Pzp,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7"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8"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D00806">
      <w:pPr>
        <w:pStyle w:val="Akapitzlist"/>
        <w:numPr>
          <w:ilvl w:val="0"/>
          <w:numId w:val="82"/>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9"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20"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w:t>
      </w:r>
      <w:r w:rsidRPr="0011524E">
        <w:rPr>
          <w:rFonts w:ascii="Cambria" w:eastAsia="Times New Roman" w:hAnsi="Cambria" w:cs="Times New Roman"/>
          <w:color w:val="000000"/>
          <w:lang w:eastAsia="ar-SA"/>
        </w:rPr>
        <w:lastRenderedPageBreak/>
        <w:t xml:space="preserve">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206FD4"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206FD4">
        <w:rPr>
          <w:rFonts w:ascii="Cambria" w:eastAsia="Times New Roman" w:hAnsi="Cambria" w:cs="Times New Roman"/>
          <w:lang w:eastAsia="ar-SA"/>
        </w:rPr>
        <w:t>Pan</w:t>
      </w:r>
      <w:r w:rsidR="00747EC9" w:rsidRPr="00206FD4">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1"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Pzp postępowanie o </w:t>
      </w:r>
      <w:r w:rsidRPr="0011524E">
        <w:rPr>
          <w:rFonts w:ascii="Cambria" w:hAnsi="Cambria" w:cs="Times New Roman"/>
        </w:rPr>
        <w:t xml:space="preserve">udzielenie zamówienia, z zastrzeżeniem wyjątków przewidzianych w ustawie Pzp,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Pzp,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463E9C64" w14:textId="77777777" w:rsidR="00007D54" w:rsidRDefault="00007D54" w:rsidP="0088228F">
      <w:pPr>
        <w:suppressAutoHyphens/>
        <w:spacing w:after="0" w:line="240" w:lineRule="auto"/>
        <w:ind w:left="426"/>
        <w:contextualSpacing/>
        <w:jc w:val="both"/>
        <w:rPr>
          <w:rFonts w:ascii="Cambria" w:hAnsi="Cambria" w:cs="Times New Roman"/>
          <w:color w:val="000000"/>
        </w:rPr>
      </w:pPr>
    </w:p>
    <w:p w14:paraId="18381A45" w14:textId="1FD50EBC" w:rsidR="0088228F" w:rsidRDefault="00007D54" w:rsidP="0088228F">
      <w:pPr>
        <w:suppressAutoHyphens/>
        <w:spacing w:after="0" w:line="240" w:lineRule="auto"/>
        <w:ind w:left="426"/>
        <w:contextualSpacing/>
        <w:jc w:val="both"/>
        <w:rPr>
          <w:rFonts w:ascii="Cambria" w:hAnsi="Cambria" w:cs="Times New Roman"/>
          <w:color w:val="000000"/>
        </w:rPr>
      </w:pPr>
      <w:r w:rsidRPr="00206FD4">
        <w:rPr>
          <w:rFonts w:ascii="Cambria" w:hAnsi="Cambria" w:cs="Times New Roman"/>
          <w:b/>
          <w:color w:val="000000"/>
        </w:rPr>
        <w:t>2</w:t>
      </w:r>
      <w:r w:rsidR="0088228F" w:rsidRPr="00206FD4">
        <w:rPr>
          <w:rFonts w:ascii="Cambria" w:hAnsi="Cambria" w:cs="Times New Roman"/>
          <w:b/>
          <w:color w:val="000000"/>
        </w:rPr>
        <w:t> 000,00 zł</w:t>
      </w:r>
      <w:r w:rsidR="0088228F" w:rsidRPr="00206FD4">
        <w:rPr>
          <w:rFonts w:ascii="Cambria" w:hAnsi="Cambria" w:cs="Times New Roman"/>
          <w:color w:val="000000"/>
        </w:rPr>
        <w:t xml:space="preserve"> (słownie: </w:t>
      </w:r>
      <w:r w:rsidRPr="00206FD4">
        <w:rPr>
          <w:rFonts w:ascii="Cambria" w:hAnsi="Cambria" w:cs="Times New Roman"/>
          <w:color w:val="000000"/>
        </w:rPr>
        <w:t>dwa</w:t>
      </w:r>
      <w:r w:rsidR="0088228F" w:rsidRPr="00206FD4">
        <w:rPr>
          <w:rFonts w:ascii="Cambria" w:hAnsi="Cambria" w:cs="Times New Roman"/>
          <w:b/>
          <w:bCs/>
          <w:color w:val="000000"/>
        </w:rPr>
        <w:t xml:space="preserve"> tysi</w:t>
      </w:r>
      <w:r w:rsidRPr="00206FD4">
        <w:rPr>
          <w:rFonts w:ascii="Cambria" w:hAnsi="Cambria" w:cs="Times New Roman"/>
          <w:b/>
          <w:bCs/>
          <w:color w:val="000000"/>
        </w:rPr>
        <w:t>ące</w:t>
      </w:r>
      <w:r w:rsidR="0088228F" w:rsidRPr="00206FD4">
        <w:rPr>
          <w:rFonts w:ascii="Cambria" w:hAnsi="Cambria" w:cs="Times New Roman"/>
          <w:b/>
          <w:color w:val="000000"/>
        </w:rPr>
        <w:t xml:space="preserve"> złotych</w:t>
      </w:r>
      <w:r w:rsidR="0088228F" w:rsidRPr="00206FD4">
        <w:rPr>
          <w:rFonts w:ascii="Cambria" w:hAnsi="Cambria" w:cs="Times New Roman"/>
          <w:color w:val="000000"/>
        </w:rPr>
        <w:t>)</w:t>
      </w:r>
    </w:p>
    <w:p w14:paraId="6B029473" w14:textId="77777777" w:rsidR="00007D54" w:rsidRPr="006862DC" w:rsidRDefault="00007D54" w:rsidP="0088228F">
      <w:pPr>
        <w:suppressAutoHyphens/>
        <w:spacing w:after="0" w:line="240" w:lineRule="auto"/>
        <w:ind w:left="426"/>
        <w:contextualSpacing/>
        <w:jc w:val="both"/>
        <w:rPr>
          <w:rFonts w:ascii="Cambria" w:hAnsi="Cambria" w:cs="Times New Roman"/>
          <w:color w:val="000000"/>
        </w:rPr>
      </w:pP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należy wnieść w jednej lub kilku następujących formach przewidzianych w art. 97 ust. 7 uPzp,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zobowiązany jest wnieść wadium przed upływem terminu składania ofert i  utrzymać  nieprzerwanie  do  dnia upływu terminu związania ofertą, z wyjątkiem przypadków, o których mowa w art. 98 ust. 1 pkt 2 i 3 oraz ust. 2 uPzp.</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r w:rsidR="00FC506B" w:rsidRPr="00FC506B">
        <w:rPr>
          <w:rFonts w:ascii="Cambria" w:hAnsi="Cambria" w:cs="Times New Roman"/>
          <w:b/>
          <w:color w:val="000000"/>
        </w:rPr>
        <w:t>PeKaO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0D4FBDAB"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z adnotacją „</w:t>
      </w:r>
      <w:r w:rsidRPr="00206FD4">
        <w:rPr>
          <w:rFonts w:ascii="Cambria" w:hAnsi="Cambria" w:cs="Times New Roman"/>
          <w:b/>
          <w:bCs/>
          <w:color w:val="000000"/>
        </w:rPr>
        <w:t xml:space="preserve">Wadium – </w:t>
      </w:r>
      <w:r w:rsidR="00E617B6" w:rsidRPr="00206FD4">
        <w:rPr>
          <w:rFonts w:ascii="Cambria" w:hAnsi="Cambria" w:cs="Times New Roman"/>
          <w:b/>
          <w:bCs/>
          <w:color w:val="000000"/>
        </w:rPr>
        <w:t xml:space="preserve">Znak sprawy: </w:t>
      </w:r>
      <w:r w:rsidR="00206FD4" w:rsidRPr="00206FD4">
        <w:rPr>
          <w:rFonts w:ascii="Cambria" w:hAnsi="Cambria" w:cs="Times New Roman"/>
          <w:b/>
          <w:bCs/>
          <w:color w:val="000000"/>
        </w:rPr>
        <w:t>FZU</w:t>
      </w:r>
      <w:r w:rsidR="00FC506B" w:rsidRPr="00206FD4">
        <w:rPr>
          <w:rFonts w:ascii="Cambria" w:hAnsi="Cambria" w:cs="Times New Roman"/>
          <w:b/>
          <w:bCs/>
          <w:color w:val="000000"/>
        </w:rPr>
        <w:t>-</w:t>
      </w:r>
      <w:r w:rsidR="00E86230">
        <w:rPr>
          <w:rFonts w:ascii="Cambria" w:hAnsi="Cambria" w:cs="Times New Roman"/>
          <w:b/>
          <w:bCs/>
          <w:color w:val="000000"/>
        </w:rPr>
        <w:t>31</w:t>
      </w:r>
      <w:r w:rsidR="00DD6E0E" w:rsidRPr="00206FD4">
        <w:rPr>
          <w:rFonts w:ascii="Cambria" w:hAnsi="Cambria" w:cs="Times New Roman"/>
          <w:b/>
          <w:bCs/>
          <w:color w:val="000000"/>
        </w:rPr>
        <w:t>-22</w:t>
      </w:r>
      <w:r w:rsidRPr="00206FD4">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lastRenderedPageBreak/>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Wadium wnoszone w pieniądzu powinno fizycznie znajdować się na koncie Zamawiającego przed upływem terminu składania ofert pod rygorem odrzucenia oferty (art. 266 ust. 1 pkt 14 uPzp).</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zgodne z art. 98 ust. 6 uPzp,</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Złożenie wniosku o zwrot wadium, o którym mowa powyżej, powoduje rozwiązanie stosunku prawnego z wykonawcą wraz z utratą przez niego prawa do korzystania ze środków ochrony prawnej, o których mowa w ustawie pzp.</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Zgodnie z art. 98 ust. 6 uPzp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0B54AFDA" w:rsidR="00BC309A" w:rsidRPr="00206FD4"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206FD4">
        <w:rPr>
          <w:rFonts w:ascii="Cambria" w:hAnsi="Cambria" w:cs="Times New Roman"/>
          <w:b/>
          <w:color w:val="4472C4" w:themeColor="accent5"/>
        </w:rPr>
        <w:t xml:space="preserve">Wykonawca jest związany z ofertą do dnia </w:t>
      </w:r>
      <w:r w:rsidR="00E751A1">
        <w:rPr>
          <w:rFonts w:ascii="Cambria" w:hAnsi="Cambria" w:cs="Times New Roman"/>
          <w:b/>
          <w:color w:val="4472C4" w:themeColor="accent5"/>
        </w:rPr>
        <w:t>27</w:t>
      </w:r>
      <w:r w:rsidR="00862F66" w:rsidRPr="00206FD4">
        <w:rPr>
          <w:rFonts w:ascii="Cambria" w:hAnsi="Cambria" w:cs="Times New Roman"/>
          <w:b/>
          <w:color w:val="4472C4" w:themeColor="accent5"/>
        </w:rPr>
        <w:t>.</w:t>
      </w:r>
      <w:r w:rsidR="00E01F6D" w:rsidRPr="00206FD4">
        <w:rPr>
          <w:rFonts w:ascii="Cambria" w:hAnsi="Cambria" w:cs="Times New Roman"/>
          <w:b/>
          <w:color w:val="4472C4" w:themeColor="accent5"/>
        </w:rPr>
        <w:t>0</w:t>
      </w:r>
      <w:r w:rsidR="00E751A1">
        <w:rPr>
          <w:rFonts w:ascii="Cambria" w:hAnsi="Cambria" w:cs="Times New Roman"/>
          <w:b/>
          <w:color w:val="4472C4" w:themeColor="accent5"/>
        </w:rPr>
        <w:t>9</w:t>
      </w:r>
      <w:r w:rsidR="00B04432" w:rsidRPr="00206FD4">
        <w:rPr>
          <w:rFonts w:ascii="Cambria" w:hAnsi="Cambria" w:cs="Times New Roman"/>
          <w:b/>
          <w:color w:val="4472C4" w:themeColor="accent5"/>
        </w:rPr>
        <w:t>.</w:t>
      </w:r>
      <w:r w:rsidRPr="00206FD4">
        <w:rPr>
          <w:rFonts w:ascii="Cambria" w:hAnsi="Cambria" w:cs="Times New Roman"/>
          <w:b/>
          <w:color w:val="4472C4" w:themeColor="accent5"/>
        </w:rPr>
        <w:t>202</w:t>
      </w:r>
      <w:r w:rsidR="00862F66" w:rsidRPr="00206FD4">
        <w:rPr>
          <w:rFonts w:ascii="Cambria" w:hAnsi="Cambria" w:cs="Times New Roman"/>
          <w:b/>
          <w:color w:val="4472C4" w:themeColor="accent5"/>
        </w:rPr>
        <w:t>2</w:t>
      </w:r>
      <w:r w:rsidRPr="00206FD4">
        <w:rPr>
          <w:rFonts w:ascii="Cambria" w:hAnsi="Cambria" w:cs="Times New Roman"/>
          <w:b/>
          <w:color w:val="4472C4" w:themeColor="accent5"/>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Na podstawie art. 307 ust. 2 uPzp,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określonych w niniejszej swz.</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Wzory dokumentów dołączonych do niniejszej swz powinny zostać wypełnione przez Wykonawcę, bądź też przygotowane przez Wykonawcę w formie  zgodnej z niniejszą swz.</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wg załącznika nr 1 do swz;</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wg załącznika nr 2 do swz;</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Pzp, </w:t>
      </w:r>
      <w:r w:rsidRPr="0011524E">
        <w:rPr>
          <w:rFonts w:ascii="Cambria" w:hAnsi="Cambria"/>
          <w:sz w:val="22"/>
          <w:szCs w:val="22"/>
        </w:rPr>
        <w:t xml:space="preserve">wg </w:t>
      </w:r>
      <w:r w:rsidRPr="0011524E">
        <w:rPr>
          <w:rFonts w:ascii="Cambria" w:hAnsi="Cambria"/>
          <w:i/>
          <w:sz w:val="22"/>
          <w:szCs w:val="22"/>
        </w:rPr>
        <w:t>załącznika nr 3 do swz</w:t>
      </w:r>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3C0965DD" w:rsidR="00BC309A" w:rsidRPr="000650DA"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241EE4">
        <w:rPr>
          <w:rFonts w:ascii="Cambria" w:hAnsi="Cambria" w:cs="Times New Roman"/>
          <w:b/>
          <w:u w:val="single"/>
        </w:rPr>
        <w:t xml:space="preserve">do dnia </w:t>
      </w:r>
      <w:r w:rsidR="00E056CA">
        <w:rPr>
          <w:rFonts w:ascii="Cambria" w:hAnsi="Cambria" w:cs="Times New Roman"/>
          <w:b/>
          <w:u w:val="single"/>
        </w:rPr>
        <w:t>29</w:t>
      </w:r>
      <w:r w:rsidR="00B04432" w:rsidRPr="00241EE4">
        <w:rPr>
          <w:rFonts w:ascii="Cambria" w:hAnsi="Cambria" w:cs="Times New Roman"/>
          <w:b/>
          <w:u w:val="single"/>
        </w:rPr>
        <w:t>.</w:t>
      </w:r>
      <w:r w:rsidR="00E01F6D">
        <w:rPr>
          <w:rFonts w:ascii="Cambria" w:hAnsi="Cambria" w:cs="Times New Roman"/>
          <w:b/>
          <w:u w:val="single"/>
        </w:rPr>
        <w:t>0</w:t>
      </w:r>
      <w:r w:rsidR="00E056CA">
        <w:rPr>
          <w:rFonts w:ascii="Cambria" w:hAnsi="Cambria" w:cs="Times New Roman"/>
          <w:b/>
          <w:u w:val="single"/>
        </w:rPr>
        <w:t>8</w:t>
      </w:r>
      <w:r w:rsidR="00B04432" w:rsidRPr="00241EE4">
        <w:rPr>
          <w:rFonts w:ascii="Cambria" w:hAnsi="Cambria" w:cs="Times New Roman"/>
          <w:b/>
          <w:u w:val="single"/>
        </w:rPr>
        <w:t>.</w:t>
      </w:r>
      <w:r w:rsidR="00E01F6D">
        <w:rPr>
          <w:rFonts w:ascii="Cambria" w:hAnsi="Cambria" w:cs="Times New Roman"/>
          <w:b/>
          <w:u w:val="single"/>
        </w:rPr>
        <w:t>2022</w:t>
      </w:r>
      <w:r w:rsidRPr="00241EE4">
        <w:rPr>
          <w:rFonts w:ascii="Cambria" w:hAnsi="Cambria" w:cs="Times New Roman"/>
          <w:b/>
          <w:u w:val="single"/>
        </w:rPr>
        <w:t xml:space="preserve"> r. do godz. </w:t>
      </w:r>
      <w:r w:rsidR="00B04432" w:rsidRPr="00241EE4">
        <w:rPr>
          <w:rFonts w:ascii="Cambria" w:hAnsi="Cambria" w:cs="Times New Roman"/>
          <w:b/>
          <w:u w:val="single"/>
        </w:rPr>
        <w:t>10</w:t>
      </w:r>
      <w:r w:rsidRPr="00241EE4">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1982988C"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F04C74">
        <w:rPr>
          <w:rFonts w:ascii="Cambria" w:eastAsia="Times New Roman" w:hAnsi="Cambria" w:cs="Times New Roman"/>
          <w:b/>
          <w:color w:val="000000"/>
          <w:u w:val="single"/>
          <w:lang w:eastAsia="ar-SA"/>
        </w:rPr>
        <w:t>2</w:t>
      </w:r>
      <w:r w:rsidR="00E056CA">
        <w:rPr>
          <w:rFonts w:ascii="Cambria" w:eastAsia="Times New Roman" w:hAnsi="Cambria" w:cs="Times New Roman"/>
          <w:b/>
          <w:color w:val="000000"/>
          <w:u w:val="single"/>
          <w:lang w:eastAsia="ar-SA"/>
        </w:rPr>
        <w:t>9</w:t>
      </w:r>
      <w:r w:rsidR="00B04432" w:rsidRPr="00E01F6D">
        <w:rPr>
          <w:rFonts w:ascii="Cambria" w:eastAsia="Times New Roman" w:hAnsi="Cambria" w:cs="Times New Roman"/>
          <w:b/>
          <w:u w:val="single"/>
          <w:lang w:eastAsia="ar-SA"/>
        </w:rPr>
        <w:t>.</w:t>
      </w:r>
      <w:r w:rsidR="00E01F6D" w:rsidRPr="00E01F6D">
        <w:rPr>
          <w:rFonts w:ascii="Cambria" w:eastAsia="Times New Roman" w:hAnsi="Cambria" w:cs="Times New Roman"/>
          <w:b/>
          <w:u w:val="single"/>
          <w:lang w:eastAsia="ar-SA"/>
        </w:rPr>
        <w:t>0</w:t>
      </w:r>
      <w:r w:rsidR="00E056CA">
        <w:rPr>
          <w:rFonts w:ascii="Cambria" w:eastAsia="Times New Roman" w:hAnsi="Cambria" w:cs="Times New Roman"/>
          <w:b/>
          <w:u w:val="single"/>
          <w:lang w:eastAsia="ar-SA"/>
        </w:rPr>
        <w:t>8</w:t>
      </w:r>
      <w:r w:rsidR="00B04432" w:rsidRPr="00241EE4">
        <w:rPr>
          <w:rFonts w:ascii="Cambria" w:eastAsia="Times New Roman" w:hAnsi="Cambria" w:cs="Times New Roman"/>
          <w:b/>
          <w:u w:val="single"/>
          <w:lang w:eastAsia="ar-SA"/>
        </w:rPr>
        <w:t>.</w:t>
      </w:r>
      <w:r w:rsidRPr="00241EE4">
        <w:rPr>
          <w:rFonts w:ascii="Cambria" w:hAnsi="Cambria" w:cs="Times New Roman"/>
          <w:b/>
          <w:u w:val="single"/>
        </w:rPr>
        <w:t>202</w:t>
      </w:r>
      <w:r w:rsidR="00E01F6D">
        <w:rPr>
          <w:rFonts w:ascii="Cambria" w:hAnsi="Cambria" w:cs="Times New Roman"/>
          <w:b/>
          <w:u w:val="single"/>
        </w:rPr>
        <w:t>2</w:t>
      </w:r>
      <w:r w:rsidRPr="00241EE4">
        <w:rPr>
          <w:rFonts w:ascii="Cambria" w:hAnsi="Cambria" w:cs="Times New Roman"/>
          <w:b/>
          <w:u w:val="single"/>
        </w:rPr>
        <w:t xml:space="preserve"> r.</w:t>
      </w:r>
      <w:r w:rsidRPr="00241EE4">
        <w:rPr>
          <w:rFonts w:ascii="Cambria" w:eastAsia="Times New Roman" w:hAnsi="Cambria" w:cs="Times New Roman"/>
          <w:b/>
          <w:u w:val="single"/>
          <w:lang w:eastAsia="ar-SA"/>
        </w:rPr>
        <w:t xml:space="preserve">, o godz. </w:t>
      </w:r>
      <w:r w:rsidR="00B04432" w:rsidRPr="00241EE4">
        <w:rPr>
          <w:rFonts w:ascii="Cambria" w:eastAsia="Times New Roman" w:hAnsi="Cambria" w:cs="Times New Roman"/>
          <w:b/>
          <w:u w:val="single"/>
          <w:lang w:eastAsia="ar-SA"/>
        </w:rPr>
        <w:t>11</w:t>
      </w:r>
      <w:r w:rsidRPr="00241EE4">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Podana w ofercie cena musi być wyrażona w PLN. Cena musi uwzględniać wszystkie wymagania niniejszej swz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wg załącznika nr 1 do swz).</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uPzp.</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uPzp.</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20C36229"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 xml:space="preserve">Zgodnie z Rozporządzeniem Rady Ministrów  w sprawie wysokości minimalnego wynagrodzenia za pracę oraz wysokości minimalnej stawki godzinowej </w:t>
      </w:r>
      <w:r w:rsidR="00031833" w:rsidRPr="00031833">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w:t>
      </w:r>
      <w:r w:rsidR="00031833">
        <w:rPr>
          <w:rFonts w:ascii="Cambria" w:hAnsi="Cambria" w:cs="Times New Roman"/>
          <w:b/>
          <w:bCs/>
          <w:color w:val="000000"/>
        </w:rPr>
        <w:t>osi</w:t>
      </w:r>
      <w:r w:rsidR="00D2056C" w:rsidRPr="00D2056C">
        <w:rPr>
          <w:rFonts w:ascii="Cambria" w:hAnsi="Cambria" w:cs="Times New Roman"/>
          <w:b/>
          <w:bCs/>
          <w:color w:val="000000"/>
        </w:rPr>
        <w:t xml:space="preserv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została złożona oferta, której wybór prowadziłby do powstania u zamawiającego obowiązku podatkowego zgodnie z ustawą z dnia 11 marca 2004 r. o podatku od towarów i usług (Dz. U. z </w:t>
      </w:r>
      <w:r w:rsidRPr="0011524E">
        <w:rPr>
          <w:rFonts w:ascii="Cambria" w:hAnsi="Cambria" w:cs="Times New Roman"/>
          <w:color w:val="000000"/>
        </w:rPr>
        <w:lastRenderedPageBreak/>
        <w:t>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0E3B09A5"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w:t>
      </w:r>
      <w:r w:rsidR="00277380">
        <w:rPr>
          <w:rFonts w:ascii="Cambria" w:eastAsia="Calibri" w:hAnsi="Cambria" w:cs="Times New Roman"/>
          <w:b/>
        </w:rPr>
        <w:t>9</w:t>
      </w:r>
      <w:r w:rsidRPr="0011524E">
        <w:rPr>
          <w:rFonts w:ascii="Cambria" w:eastAsia="Calibri" w:hAnsi="Cambria" w:cs="Times New Roman"/>
          <w:b/>
        </w:rPr>
        <w:t xml:space="preserve">0%) </w:t>
      </w:r>
    </w:p>
    <w:p w14:paraId="626F4069" w14:textId="529B6A71"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w:t>
      </w:r>
      <w:r w:rsidR="00277380">
        <w:rPr>
          <w:rFonts w:ascii="Cambria" w:hAnsi="Cambria" w:cs="Times New Roman"/>
        </w:rPr>
        <w:t>9</w:t>
      </w:r>
      <w:r w:rsidRPr="0011524E">
        <w:rPr>
          <w:rFonts w:ascii="Cambria" w:hAnsi="Cambria" w:cs="Times New Roman"/>
        </w:rPr>
        <w:t>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„P</w:t>
            </w:r>
            <w:r w:rsidRPr="0011524E">
              <w:rPr>
                <w:rFonts w:ascii="Cambria" w:hAnsi="Cambria" w:cs="Times New Roman"/>
                <w:b/>
                <w:vertAlign w:val="subscript"/>
              </w:rPr>
              <w:t>c</w:t>
            </w:r>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00A01080" w:rsidR="00BC309A" w:rsidRPr="0011524E" w:rsidRDefault="00BC309A" w:rsidP="00277380">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 xml:space="preserve">x </w:t>
            </w:r>
            <w:r w:rsidR="00277380">
              <w:rPr>
                <w:rFonts w:ascii="Cambria" w:hAnsi="Cambria" w:cs="Times New Roman"/>
                <w:b/>
                <w:i/>
                <w:iCs/>
                <w:lang w:eastAsia="pl-PL"/>
              </w:rPr>
              <w:t>9</w:t>
            </w:r>
            <w:r w:rsidRPr="0011524E">
              <w:rPr>
                <w:rFonts w:ascii="Cambria" w:hAnsi="Cambria" w:cs="Times New Roman"/>
                <w:b/>
                <w:i/>
                <w:iCs/>
                <w:lang w:eastAsia="pl-PL"/>
              </w:rPr>
              <w:t>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c</w:t>
      </w:r>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33F585A8" w14:textId="4C9ADF1F" w:rsidR="00964FBB"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277380">
        <w:rPr>
          <w:rFonts w:ascii="Cambria" w:eastAsia="Calibri" w:hAnsi="Cambria" w:cs="Times New Roman"/>
          <w:b/>
        </w:rPr>
        <w:t>1</w:t>
      </w:r>
      <w:r w:rsidR="00964FBB">
        <w:rPr>
          <w:rFonts w:ascii="Cambria" w:eastAsia="Calibri" w:hAnsi="Cambria" w:cs="Times New Roman"/>
          <w:b/>
        </w:rPr>
        <w:t>0%) – nie może być on:</w:t>
      </w:r>
    </w:p>
    <w:p w14:paraId="29A7C6CF" w14:textId="77777777" w:rsidR="00964FBB" w:rsidRDefault="00964FBB" w:rsidP="00964FBB">
      <w:pPr>
        <w:suppressAutoHyphens/>
        <w:spacing w:after="0" w:line="240" w:lineRule="auto"/>
        <w:ind w:left="709"/>
        <w:contextualSpacing/>
        <w:jc w:val="both"/>
        <w:rPr>
          <w:rFonts w:ascii="Cambria" w:eastAsia="Calibri" w:hAnsi="Cambria" w:cs="Times New Roman"/>
          <w:b/>
        </w:rPr>
      </w:pPr>
    </w:p>
    <w:p w14:paraId="004B8D71" w14:textId="60DA03EE" w:rsidR="00964FBB" w:rsidRPr="00206FD4" w:rsidRDefault="00964FBB" w:rsidP="00964FBB">
      <w:pPr>
        <w:pStyle w:val="Akapitzlist"/>
        <w:numPr>
          <w:ilvl w:val="0"/>
          <w:numId w:val="96"/>
        </w:numPr>
        <w:jc w:val="both"/>
        <w:rPr>
          <w:rFonts w:ascii="Cambria" w:eastAsia="Calibri" w:hAnsi="Cambria"/>
          <w:b/>
        </w:rPr>
      </w:pPr>
      <w:r w:rsidRPr="00206FD4">
        <w:rPr>
          <w:rFonts w:ascii="Cambria" w:eastAsia="Calibri" w:hAnsi="Cambria"/>
          <w:b/>
        </w:rPr>
        <w:t xml:space="preserve">nie krótszy </w:t>
      </w:r>
      <w:r w:rsidR="00BC309A" w:rsidRPr="00206FD4">
        <w:rPr>
          <w:rFonts w:ascii="Cambria" w:eastAsia="Calibri" w:hAnsi="Cambria"/>
          <w:b/>
        </w:rPr>
        <w:t xml:space="preserve">niż </w:t>
      </w:r>
      <w:r w:rsidR="00277380">
        <w:rPr>
          <w:rFonts w:ascii="Cambria" w:eastAsia="Calibri" w:hAnsi="Cambria"/>
          <w:b/>
        </w:rPr>
        <w:t>12</w:t>
      </w:r>
      <w:r w:rsidR="00BC309A" w:rsidRPr="00206FD4">
        <w:rPr>
          <w:rFonts w:ascii="Cambria" w:eastAsia="Calibri" w:hAnsi="Cambria"/>
          <w:b/>
        </w:rPr>
        <w:t xml:space="preserve"> miesięcy i nie dłuższy niż </w:t>
      </w:r>
      <w:r w:rsidR="00277380">
        <w:rPr>
          <w:rFonts w:ascii="Cambria" w:eastAsia="Calibri" w:hAnsi="Cambria"/>
          <w:b/>
        </w:rPr>
        <w:t>24</w:t>
      </w:r>
      <w:r w:rsidR="00BC309A" w:rsidRPr="00206FD4">
        <w:rPr>
          <w:rFonts w:ascii="Cambria" w:eastAsia="Calibri" w:hAnsi="Cambria"/>
          <w:b/>
        </w:rPr>
        <w:t xml:space="preserve"> miesięcy od dnia odbioru końcowego</w:t>
      </w:r>
    </w:p>
    <w:p w14:paraId="54F4E657" w14:textId="77777777" w:rsidR="00964FBB" w:rsidRPr="00964FBB" w:rsidRDefault="00964FBB" w:rsidP="00964FBB">
      <w:pPr>
        <w:pStyle w:val="Akapitzlist"/>
        <w:ind w:left="1429"/>
        <w:jc w:val="both"/>
        <w:rPr>
          <w:rFonts w:ascii="Cambria" w:eastAsia="Calibri" w:hAnsi="Cambria"/>
          <w:b/>
        </w:rPr>
      </w:pPr>
    </w:p>
    <w:p w14:paraId="620BEA0D" w14:textId="64CE74AC"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277380">
        <w:rPr>
          <w:rFonts w:ascii="Cambria" w:eastAsia="Times New Roman" w:hAnsi="Cambria" w:cs="Times New Roman"/>
        </w:rPr>
        <w:t>1</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„P</w:t>
            </w:r>
            <w:r w:rsidRPr="0011524E">
              <w:rPr>
                <w:rFonts w:ascii="Cambria" w:eastAsia="Times New Roman" w:hAnsi="Cambria" w:cs="Times New Roman"/>
                <w:b/>
                <w:vertAlign w:val="subscript"/>
              </w:rPr>
              <w:t>g</w:t>
            </w:r>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6DD8B1F1" w:rsidR="00BC309A" w:rsidRPr="0011524E" w:rsidRDefault="00BC309A" w:rsidP="00277380">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277380">
              <w:rPr>
                <w:rFonts w:ascii="Cambria" w:eastAsia="Times New Roman" w:hAnsi="Cambria" w:cs="Times New Roman"/>
                <w:b/>
                <w:i/>
                <w:iCs/>
                <w:lang w:eastAsia="pl-PL"/>
              </w:rPr>
              <w:t>1</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g</w:t>
      </w:r>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2698966B"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Wymagany minimalny okres gwarancji to </w:t>
      </w:r>
      <w:r w:rsidR="00277380">
        <w:rPr>
          <w:rFonts w:ascii="Cambria" w:eastAsia="Calibri" w:hAnsi="Cambria" w:cs="Times New Roman"/>
          <w:b/>
        </w:rPr>
        <w:t>12</w:t>
      </w:r>
      <w:r w:rsidR="00AB1FF4">
        <w:rPr>
          <w:rFonts w:ascii="Cambria" w:eastAsia="Calibri" w:hAnsi="Cambria" w:cs="Times New Roman"/>
          <w:b/>
        </w:rPr>
        <w:t xml:space="preserve"> miesięcy</w:t>
      </w:r>
      <w:r w:rsidRPr="0011524E">
        <w:rPr>
          <w:rFonts w:ascii="Cambria" w:eastAsia="Calibri" w:hAnsi="Cambria" w:cs="Times New Roman"/>
          <w:b/>
        </w:rPr>
        <w:t>.</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r w:rsidRPr="0011524E">
        <w:rPr>
          <w:rFonts w:ascii="Cambria" w:eastAsia="Calibri" w:hAnsi="Cambria" w:cs="Times New Roman"/>
          <w:b/>
        </w:rPr>
        <w:t>P</w:t>
      </w:r>
      <w:r w:rsidRPr="0011524E">
        <w:rPr>
          <w:rFonts w:ascii="Cambria" w:eastAsia="Calibri" w:hAnsi="Cambria" w:cs="Times New Roman"/>
          <w:b/>
          <w:vertAlign w:val="subscript"/>
        </w:rPr>
        <w:t xml:space="preserve">c </w:t>
      </w:r>
      <w:r w:rsidRPr="0011524E">
        <w:rPr>
          <w:rFonts w:ascii="Cambria" w:eastAsia="Calibri" w:hAnsi="Cambria" w:cs="Times New Roman"/>
          <w:b/>
        </w:rPr>
        <w:t>+ P</w:t>
      </w:r>
      <w:r w:rsidRPr="0011524E">
        <w:rPr>
          <w:rFonts w:ascii="Cambria" w:eastAsia="Calibri" w:hAnsi="Cambria" w:cs="Times New Roman"/>
          <w:b/>
          <w:vertAlign w:val="subscript"/>
        </w:rPr>
        <w:t>g</w:t>
      </w:r>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c</w:t>
      </w:r>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g</w:t>
      </w:r>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swz</w:t>
      </w:r>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Pzp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Pzp.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zawiera umowę w sprawie zamówienia publicznego z Wykonawcą, którego oferta została wybrana jako najkorzystniejsza, zawarcie umowy następuje w terminie i na zasadach określonych w art. 308 ust. 2 ustawy Pzp.</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uPzp).</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r w:rsidR="00C356E1" w:rsidRPr="00C356E1">
        <w:rPr>
          <w:rFonts w:ascii="Cambria" w:eastAsia="Arial Unicode MS" w:hAnsi="Cambria" w:cs="Times New Roman"/>
          <w:b/>
          <w:color w:val="000000"/>
        </w:rPr>
        <w:t>swz</w:t>
      </w:r>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10F08B52" w14:textId="5AC2EA34" w:rsidR="005017ED" w:rsidRPr="003A6863" w:rsidRDefault="005017ED" w:rsidP="005017ED">
      <w:pPr>
        <w:pStyle w:val="Akapitzlist"/>
        <w:numPr>
          <w:ilvl w:val="0"/>
          <w:numId w:val="52"/>
        </w:numPr>
        <w:jc w:val="both"/>
        <w:rPr>
          <w:rFonts w:ascii="Cambria" w:eastAsia="Arial Unicode MS" w:hAnsi="Cambria"/>
          <w:b/>
          <w:color w:val="000000"/>
          <w:kern w:val="0"/>
          <w:sz w:val="22"/>
          <w:szCs w:val="22"/>
          <w:highlight w:val="lightGray"/>
          <w:lang w:eastAsia="en-US"/>
        </w:rPr>
      </w:pPr>
      <w:r w:rsidRPr="005017ED">
        <w:rPr>
          <w:rFonts w:ascii="Cambria" w:eastAsia="Arial Unicode MS" w:hAnsi="Cambria"/>
          <w:b/>
          <w:color w:val="000000"/>
          <w:kern w:val="0"/>
          <w:sz w:val="22"/>
          <w:szCs w:val="22"/>
          <w:lang w:eastAsia="en-US"/>
        </w:rPr>
        <w:lastRenderedPageBreak/>
        <w:t>Szczegółowy harmonogram realizacji umowy (złożony prz</w:t>
      </w:r>
      <w:r>
        <w:rPr>
          <w:rFonts w:ascii="Cambria" w:eastAsia="Arial Unicode MS" w:hAnsi="Cambria"/>
          <w:b/>
          <w:color w:val="000000"/>
          <w:kern w:val="0"/>
          <w:sz w:val="22"/>
          <w:szCs w:val="22"/>
          <w:lang w:eastAsia="en-US"/>
        </w:rPr>
        <w:t xml:space="preserve">ez Wykonawcę przed podpisaniem </w:t>
      </w:r>
      <w:r w:rsidRPr="005017ED">
        <w:rPr>
          <w:rFonts w:ascii="Cambria" w:eastAsia="Arial Unicode MS" w:hAnsi="Cambria"/>
          <w:b/>
          <w:color w:val="000000"/>
          <w:kern w:val="0"/>
          <w:sz w:val="22"/>
          <w:szCs w:val="22"/>
          <w:lang w:eastAsia="en-US"/>
        </w:rPr>
        <w:t>umowy)</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77189B">
        <w:rPr>
          <w:rFonts w:ascii="Cambria" w:hAnsi="Cambria" w:cs="Times New Roman"/>
          <w:b/>
        </w:rPr>
        <w:t xml:space="preserve">w wysokości </w:t>
      </w:r>
      <w:r w:rsidR="00846EB5" w:rsidRPr="0077189B">
        <w:rPr>
          <w:rFonts w:ascii="Cambria" w:hAnsi="Cambria" w:cs="Times New Roman"/>
          <w:b/>
        </w:rPr>
        <w:t>5</w:t>
      </w:r>
      <w:r w:rsidRPr="0077189B">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Zamawiający nie wyraża zgody na wniesienie zabezpieczenia należytego wykonania umowy w formach wymienionych w art. 450 ust. 2 uPzp.</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r w:rsidR="004F1842" w:rsidRPr="00CF63CD">
        <w:rPr>
          <w:rFonts w:ascii="Cambria" w:hAnsi="Cambria" w:cs="Times New Roman"/>
          <w:b/>
        </w:rPr>
        <w:t>PeKaO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7F9D9087"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206FD4">
        <w:rPr>
          <w:rFonts w:ascii="Cambria" w:hAnsi="Cambria" w:cs="Times New Roman"/>
          <w:b/>
        </w:rPr>
        <w:t xml:space="preserve">– Znak sprawy: </w:t>
      </w:r>
      <w:r w:rsidR="00206FD4" w:rsidRPr="00206FD4">
        <w:rPr>
          <w:rFonts w:ascii="Cambria" w:hAnsi="Cambria" w:cs="Times New Roman"/>
          <w:b/>
        </w:rPr>
        <w:t>FZU</w:t>
      </w:r>
      <w:r w:rsidR="004F1842" w:rsidRPr="00206FD4">
        <w:rPr>
          <w:rFonts w:ascii="Cambria" w:hAnsi="Cambria" w:cs="Times New Roman"/>
          <w:b/>
        </w:rPr>
        <w:t>-</w:t>
      </w:r>
      <w:r w:rsidR="00AB1FF4">
        <w:rPr>
          <w:rFonts w:ascii="Cambria" w:hAnsi="Cambria" w:cs="Times New Roman"/>
          <w:b/>
        </w:rPr>
        <w:t>31</w:t>
      </w:r>
      <w:r w:rsidR="005A7AAF" w:rsidRPr="00206FD4">
        <w:rPr>
          <w:rFonts w:ascii="Cambria" w:hAnsi="Cambria" w:cs="Times New Roman"/>
          <w:b/>
        </w:rPr>
        <w:t>-22</w:t>
      </w:r>
      <w:r w:rsidRPr="00206FD4">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ppkt e, Zamawiający wystąpi do gwaranta z pisemnym żądaniem zapłacenia kwoty stanowiącej </w:t>
      </w:r>
      <w:r w:rsidRPr="0011524E">
        <w:rPr>
          <w:rFonts w:ascii="Cambria" w:hAnsi="Cambria" w:cs="Times New Roman"/>
        </w:rPr>
        <w:lastRenderedPageBreak/>
        <w:t>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swz,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swz).</w:t>
      </w:r>
      <w:r w:rsidRPr="0011524E">
        <w:rPr>
          <w:rFonts w:ascii="Cambria" w:hAnsi="Cambria" w:cs="Times New Roman"/>
          <w:i/>
        </w:rPr>
        <w:t xml:space="preserve"> </w:t>
      </w:r>
      <w:r w:rsidRPr="0011524E">
        <w:rPr>
          <w:rFonts w:ascii="Cambria" w:hAnsi="Cambria" w:cs="Times New Roman"/>
        </w:rPr>
        <w:t>Zapisy wzoru umowy dołączonego do swz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Pzp,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swz.</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przysługują Wykonawcy, oraz innemu podmiotowi, jeżeli ma lub miał interes w uzyskaniu zamówienia oraz poniósł lub może ponieść szkodę w wyniku naruszenia przez Zamawiającego przepisów ustawy Pzp.</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Szczegółowe kwestie związane z wniesieniem odwołania zawarte są w art. 516-521 ustawy Pzp.</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Na orzeczenie Izby oraz postanowienie Prezesa Izby, o którym mowa w art. 519 ust. 1 ustawy Pzp, stronom oraz uczestnikom postępowania odwoławczego przysługuje skarga do sądu na zasadach i warunkach określonych w art. 579 i następnych ustawy Pzp.</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727322AB" w14:textId="2E52803D" w:rsidR="007977EE" w:rsidRPr="00277380" w:rsidRDefault="00BC309A" w:rsidP="00277380">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277380">
        <w:rPr>
          <w:rFonts w:ascii="Cambria" w:hAnsi="Cambria"/>
          <w:sz w:val="22"/>
          <w:szCs w:val="22"/>
        </w:rPr>
        <w:t xml:space="preserve">nie </w:t>
      </w:r>
      <w:r w:rsidR="007977EE">
        <w:rPr>
          <w:rFonts w:ascii="Cambria" w:hAnsi="Cambria"/>
          <w:sz w:val="22"/>
          <w:szCs w:val="22"/>
        </w:rPr>
        <w:t>dopuszcza składanie</w:t>
      </w:r>
      <w:r w:rsidRPr="0011524E">
        <w:rPr>
          <w:rFonts w:ascii="Cambria" w:hAnsi="Cambria"/>
          <w:sz w:val="22"/>
          <w:szCs w:val="22"/>
        </w:rPr>
        <w:t xml:space="preserve"> ofert częściowych.</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swz</w:t>
      </w:r>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załącznik nr 2 do swz</w:t>
      </w:r>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swz.</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przypadku zamówień na roboty budowlane oraz usługi, które mają być wykonane w miejscu podlegającym bezpośredniemu nadzorowi Zamawiającego, Zamawiający żąda, aby przed przystąpieniem do wykonania zamówienia Wykonawca podał nazwy, dane kontaktowe oraz </w:t>
      </w:r>
      <w:r w:rsidRPr="0011524E">
        <w:rPr>
          <w:rFonts w:ascii="Cambria" w:hAnsi="Cambria" w:cs="Times New Roman"/>
        </w:rPr>
        <w:lastRenderedPageBreak/>
        <w:t>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Pzp,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sytuacji, gdy Wykonawca zastrzeże w ofercie informacje, które nie stanowią tajemnicy przedsiębiorstwa lub są jawne na podstawie przepisów uPzp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Załączniki do protokołu postępowania stanowią: oferty, opinie biegłych, oświadczenia, informacja z zebrania z wykonawcami, zawiadomienia, wnioski, dowód przekazania ogłoszenia </w:t>
      </w:r>
      <w:r w:rsidRPr="0011524E">
        <w:rPr>
          <w:rFonts w:ascii="Cambria" w:hAnsi="Cambria" w:cs="Times New Roman"/>
        </w:rPr>
        <w:lastRenderedPageBreak/>
        <w:t>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Pzp,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Pzp.</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lastRenderedPageBreak/>
              <w:t>29. Wyjaśnienia dotyczące treści swz, zmiana treści swz</w:t>
            </w:r>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udzielania zamówień, o których mowa w art. 214 ust. 1 pkt 7 ustawy Pzp.</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wymaga, ani nie przewiduje możliwości złożenia oferty po odbyciu wizji lokalnej lub sprawdzeniu dokumentów, o których mowa w art. 131 ust. 2 ustawy Pzp.</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r w:rsidR="00154055">
        <w:rPr>
          <w:rFonts w:ascii="Cambria" w:hAnsi="Cambria" w:cs="Times New Roman"/>
        </w:rPr>
        <w:t>Pzp</w:t>
      </w:r>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że o udzielenie zamówienia mogą ubiegać się wyłącznie wykonawcy, o których mowa w art. 94 uPzp.</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19A78B10" w:rsidR="00BC309A" w:rsidRPr="00447775" w:rsidRDefault="00BC309A" w:rsidP="003B7902">
      <w:pPr>
        <w:numPr>
          <w:ilvl w:val="0"/>
          <w:numId w:val="11"/>
        </w:numPr>
        <w:spacing w:after="0" w:line="240" w:lineRule="auto"/>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D557D" w:rsidRPr="002D557D">
        <w:rPr>
          <w:rFonts w:ascii="Cambria" w:hAnsi="Cambria" w:cs="Times New Roman"/>
          <w:b/>
          <w:bCs/>
          <w:i/>
        </w:rPr>
        <w:t>Naprawa dylatacji połączeniowej piaskownika z komorą, remont zgarniacza piasku, remont dmuchaw do napowietrzania ścieków</w:t>
      </w:r>
      <w:r w:rsidR="003B7902">
        <w:rPr>
          <w:rFonts w:ascii="Cambria" w:hAnsi="Cambria" w:cs="Times New Roman"/>
          <w:b/>
          <w:bCs/>
          <w:i/>
        </w:rPr>
        <w:t xml:space="preserve"> - </w:t>
      </w:r>
      <w:r w:rsidR="003B7902" w:rsidRPr="003B7902">
        <w:rPr>
          <w:rFonts w:ascii="Cambria" w:hAnsi="Cambria" w:cs="Times New Roman"/>
          <w:b/>
          <w:bCs/>
          <w:i/>
        </w:rPr>
        <w:t>Remont zgarniacza piasku typ ZPP-5/2ł.</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Pzp”;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Pzp, związanym z udziałem w postępowaniu o udzielenie zamówienia; konsekwencje niepodania określonych danych wynikają z ustawy Pzp;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wyniku postępowania o udzielenie zamówienia ani zmianą postanowień umowy w zakresie niezgodnym z ustawą Pzp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lastRenderedPageBreak/>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3: Oświadczenie Wykonawców wspólnie ubiegających się  o udzielnie zamówienia (składane na podstawie art. 117 ust. 4 ustawy Pzp);</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230F5970"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2D557D">
        <w:rPr>
          <w:rFonts w:ascii="Cambria" w:hAnsi="Cambria" w:cs="Times New Roman"/>
        </w:rPr>
        <w:t>opisująca przedmiot zamówienia</w:t>
      </w:r>
    </w:p>
    <w:p w14:paraId="07E0EDD5" w14:textId="3ADAADF1"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w:t>
      </w:r>
      <w:r w:rsidR="002D557D" w:rsidRPr="002D557D">
        <w:rPr>
          <w:rFonts w:ascii="Cambria" w:hAnsi="Cambria" w:cs="Times New Roman"/>
        </w:rPr>
        <w:t>Oświadczenie o aktualności informacji</w:t>
      </w:r>
      <w:r w:rsidRPr="008C60A0">
        <w:rPr>
          <w:rFonts w:ascii="Cambria" w:hAnsi="Cambria" w:cs="Times New Roman"/>
        </w:rPr>
        <w:t>;</w:t>
      </w: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4FFF9346" w14:textId="77777777" w:rsidR="00A14A16" w:rsidRDefault="00A14A16" w:rsidP="00B064D1">
      <w:pPr>
        <w:pStyle w:val="Tekstpodstawowy"/>
        <w:contextualSpacing/>
        <w:rPr>
          <w:rFonts w:ascii="Cambria" w:hAnsi="Cambria"/>
          <w:color w:val="000000"/>
          <w:sz w:val="22"/>
          <w:szCs w:val="22"/>
        </w:rPr>
      </w:pPr>
    </w:p>
    <w:p w14:paraId="544E8602" w14:textId="77777777" w:rsidR="002E2873" w:rsidRPr="004767CA" w:rsidRDefault="002E2873" w:rsidP="00B51967">
      <w:pPr>
        <w:spacing w:after="0" w:line="240" w:lineRule="auto"/>
        <w:contextualSpacing/>
        <w:rPr>
          <w:rFonts w:ascii="Cambria" w:hAnsi="Cambria" w:cs="Times New Roman"/>
          <w:b/>
          <w:color w:val="000000"/>
          <w:lang w:val="en-GB"/>
        </w:rPr>
      </w:pPr>
    </w:p>
    <w:sectPr w:rsidR="002E2873" w:rsidRPr="004767CA" w:rsidSect="00103166">
      <w:headerReference w:type="default" r:id="rId22"/>
      <w:footerReference w:type="default" r:id="rId2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7E1D7" w14:textId="77777777" w:rsidR="0061719C" w:rsidRDefault="0061719C" w:rsidP="00DA5726">
      <w:pPr>
        <w:spacing w:after="0" w:line="240" w:lineRule="auto"/>
      </w:pPr>
      <w:r>
        <w:separator/>
      </w:r>
    </w:p>
  </w:endnote>
  <w:endnote w:type="continuationSeparator" w:id="0">
    <w:p w14:paraId="3A07E87C" w14:textId="77777777" w:rsidR="0061719C" w:rsidRDefault="0061719C"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2F2EDD" w:rsidRPr="003D5C5A" w:rsidRDefault="002F2EDD" w:rsidP="00103166">
    <w:pPr>
      <w:tabs>
        <w:tab w:val="left" w:pos="9638"/>
      </w:tabs>
      <w:jc w:val="both"/>
      <w:rPr>
        <w:color w:val="000000"/>
      </w:rPr>
    </w:pPr>
    <w:r w:rsidRPr="003D5C5A">
      <w:t>___________________________________________________________________________</w:t>
    </w:r>
    <w:r>
      <w:t>____________</w:t>
    </w:r>
  </w:p>
  <w:p w14:paraId="7F24DFBB" w14:textId="33793616" w:rsidR="002F2EDD" w:rsidRPr="00153330" w:rsidRDefault="002F2EDD"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8D1AF9">
      <w:rPr>
        <w:rFonts w:ascii="Cambria" w:hAnsi="Cambria" w:cs="Times New Roman"/>
        <w:b/>
        <w:bCs/>
        <w:i/>
        <w:sz w:val="16"/>
        <w:szCs w:val="16"/>
      </w:rPr>
      <w:t>Naprawa dylatacji połączeniowej piaskownika z komorą, remont zgarniacza piasku, remont dmuchaw do napowietrzania ścieków</w:t>
    </w:r>
    <w:r w:rsidRPr="00E32395">
      <w:t xml:space="preserve"> </w:t>
    </w:r>
    <w:r w:rsidRPr="00E32395">
      <w:rPr>
        <w:rFonts w:ascii="Cambria" w:hAnsi="Cambria" w:cs="Times New Roman"/>
        <w:b/>
        <w:bCs/>
        <w:i/>
        <w:sz w:val="16"/>
        <w:szCs w:val="16"/>
      </w:rPr>
      <w:t>– Remont zgarniacza piasku typ ZPP-5/2ł.</w:t>
    </w:r>
  </w:p>
  <w:p w14:paraId="44A7F9C7" w14:textId="77777777" w:rsidR="002F2EDD" w:rsidRPr="00DA5726" w:rsidRDefault="002F2EDD"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9111E2">
      <w:rPr>
        <w:rFonts w:ascii="Cambria" w:hAnsi="Cambria" w:cs="Times New Roman"/>
        <w:noProof/>
        <w:sz w:val="18"/>
        <w:szCs w:val="18"/>
      </w:rPr>
      <w:t>2</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9111E2">
      <w:rPr>
        <w:rFonts w:ascii="Cambria" w:hAnsi="Cambria" w:cs="Times New Roman"/>
        <w:noProof/>
        <w:sz w:val="18"/>
        <w:szCs w:val="18"/>
      </w:rPr>
      <w:t>37</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36888" w14:textId="77777777" w:rsidR="0061719C" w:rsidRDefault="0061719C" w:rsidP="00DA5726">
      <w:pPr>
        <w:spacing w:after="0" w:line="240" w:lineRule="auto"/>
      </w:pPr>
      <w:r>
        <w:separator/>
      </w:r>
    </w:p>
  </w:footnote>
  <w:footnote w:type="continuationSeparator" w:id="0">
    <w:p w14:paraId="3EA8C66B" w14:textId="77777777" w:rsidR="0061719C" w:rsidRDefault="0061719C"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2F2EDD" w:rsidRPr="005C1121" w:rsidRDefault="002F2EDD"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nsid w:val="088221A8"/>
    <w:multiLevelType w:val="hybridMultilevel"/>
    <w:tmpl w:val="207A3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8832C20"/>
    <w:multiLevelType w:val="multilevel"/>
    <w:tmpl w:val="9FC26454"/>
    <w:lvl w:ilvl="0">
      <w:start w:val="4"/>
      <w:numFmt w:val="decimal"/>
      <w:lvlText w:val="%1"/>
      <w:lvlJc w:val="left"/>
      <w:pPr>
        <w:ind w:left="360" w:hanging="360"/>
      </w:pPr>
    </w:lvl>
    <w:lvl w:ilvl="1">
      <w:start w:val="1"/>
      <w:numFmt w:val="bullet"/>
      <w:lvlText w:val=""/>
      <w:lvlJc w:val="left"/>
      <w:pPr>
        <w:ind w:left="0" w:firstLine="0"/>
      </w:pPr>
      <w:rPr>
        <w:rFonts w:ascii="Symbol" w:hAnsi="Symbol" w:hint="default"/>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514F9C"/>
    <w:multiLevelType w:val="hybridMultilevel"/>
    <w:tmpl w:val="91EEF57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6AF09C0"/>
    <w:multiLevelType w:val="singleLevel"/>
    <w:tmpl w:val="04150017"/>
    <w:lvl w:ilvl="0">
      <w:start w:val="1"/>
      <w:numFmt w:val="lowerLetter"/>
      <w:lvlText w:val="%1)"/>
      <w:lvlJc w:val="left"/>
      <w:pPr>
        <w:ind w:left="1211" w:hanging="360"/>
      </w:pPr>
      <w:rPr>
        <w:b w:val="0"/>
        <w:color w:val="auto"/>
        <w:u w:val="none"/>
      </w:rPr>
    </w:lvl>
  </w:abstractNum>
  <w:abstractNum w:abstractNumId="4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8E30ED6"/>
    <w:multiLevelType w:val="hybridMultilevel"/>
    <w:tmpl w:val="CEDEA8C2"/>
    <w:lvl w:ilvl="0" w:tplc="04150011">
      <w:start w:val="1"/>
      <w:numFmt w:val="decimal"/>
      <w:lvlText w:val="%1)"/>
      <w:lvlJc w:val="left"/>
      <w:pPr>
        <w:ind w:left="774" w:hanging="360"/>
      </w:pPr>
      <w:rPr>
        <w:rFont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45">
    <w:nsid w:val="3B79530F"/>
    <w:multiLevelType w:val="multilevel"/>
    <w:tmpl w:val="3C2A645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7">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885B35"/>
    <w:multiLevelType w:val="hybridMultilevel"/>
    <w:tmpl w:val="ABB0178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9">
    <w:nsid w:val="3DF17BA5"/>
    <w:multiLevelType w:val="hybridMultilevel"/>
    <w:tmpl w:val="39D4FF64"/>
    <w:lvl w:ilvl="0" w:tplc="4DB4571E">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2">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1FF1234"/>
    <w:multiLevelType w:val="hybridMultilevel"/>
    <w:tmpl w:val="67FCAF5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EC51C5A"/>
    <w:multiLevelType w:val="hybridMultilevel"/>
    <w:tmpl w:val="9D8ECE8E"/>
    <w:lvl w:ilvl="0" w:tplc="D0DE69CE">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4">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57412B6A"/>
    <w:multiLevelType w:val="hybridMultilevel"/>
    <w:tmpl w:val="0DD289DA"/>
    <w:lvl w:ilvl="0" w:tplc="F098794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A042749"/>
    <w:multiLevelType w:val="hybridMultilevel"/>
    <w:tmpl w:val="1D2C827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2">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643A5F8F"/>
    <w:multiLevelType w:val="hybridMultilevel"/>
    <w:tmpl w:val="21482A1A"/>
    <w:lvl w:ilvl="0" w:tplc="0F407168">
      <w:start w:val="2"/>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9">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54316BD"/>
    <w:multiLevelType w:val="singleLevel"/>
    <w:tmpl w:val="04150017"/>
    <w:lvl w:ilvl="0">
      <w:start w:val="1"/>
      <w:numFmt w:val="lowerLetter"/>
      <w:lvlText w:val="%1)"/>
      <w:lvlJc w:val="left"/>
      <w:pPr>
        <w:ind w:left="1211" w:hanging="360"/>
      </w:pPr>
      <w:rPr>
        <w:b w:val="0"/>
        <w:color w:val="auto"/>
        <w:u w:val="none"/>
      </w:rPr>
    </w:lvl>
  </w:abstractNum>
  <w:abstractNum w:abstractNumId="81">
    <w:nsid w:val="669B1312"/>
    <w:multiLevelType w:val="hybridMultilevel"/>
    <w:tmpl w:val="C0925120"/>
    <w:lvl w:ilvl="0" w:tplc="D944B23E">
      <w:start w:val="1"/>
      <w:numFmt w:val="bullet"/>
      <w:lvlText w:val="−"/>
      <w:lvlJc w:val="left"/>
      <w:pPr>
        <w:ind w:left="1429" w:hanging="360"/>
      </w:pPr>
      <w:rPr>
        <w:rFonts w:ascii="Times New Roman" w:hAnsi="Times New Roman" w:cs="Times New Roman"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D5E75A5"/>
    <w:multiLevelType w:val="hybridMultilevel"/>
    <w:tmpl w:val="FB7C6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1CF62A4"/>
    <w:multiLevelType w:val="multilevel"/>
    <w:tmpl w:val="CEB201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94">
    <w:nsid w:val="786B76A8"/>
    <w:multiLevelType w:val="hybridMultilevel"/>
    <w:tmpl w:val="9F7CF8E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5">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7"/>
  </w:num>
  <w:num w:numId="9">
    <w:abstractNumId w:val="52"/>
  </w:num>
  <w:num w:numId="10">
    <w:abstractNumId w:val="27"/>
  </w:num>
  <w:num w:numId="11">
    <w:abstractNumId w:val="85"/>
  </w:num>
  <w:num w:numId="12">
    <w:abstractNumId w:val="92"/>
  </w:num>
  <w:num w:numId="13">
    <w:abstractNumId w:val="103"/>
  </w:num>
  <w:num w:numId="14">
    <w:abstractNumId w:val="101"/>
  </w:num>
  <w:num w:numId="15">
    <w:abstractNumId w:val="56"/>
  </w:num>
  <w:num w:numId="16">
    <w:abstractNumId w:val="64"/>
  </w:num>
  <w:num w:numId="17">
    <w:abstractNumId w:val="14"/>
  </w:num>
  <w:num w:numId="18">
    <w:abstractNumId w:val="86"/>
  </w:num>
  <w:num w:numId="19">
    <w:abstractNumId w:val="50"/>
  </w:num>
  <w:num w:numId="20">
    <w:abstractNumId w:val="59"/>
  </w:num>
  <w:num w:numId="21">
    <w:abstractNumId w:val="40"/>
  </w:num>
  <w:num w:numId="22">
    <w:abstractNumId w:val="13"/>
  </w:num>
  <w:num w:numId="23">
    <w:abstractNumId w:val="33"/>
  </w:num>
  <w:num w:numId="24">
    <w:abstractNumId w:val="76"/>
  </w:num>
  <w:num w:numId="25">
    <w:abstractNumId w:val="104"/>
  </w:num>
  <w:num w:numId="26">
    <w:abstractNumId w:val="84"/>
  </w:num>
  <w:num w:numId="27">
    <w:abstractNumId w:val="29"/>
  </w:num>
  <w:num w:numId="28">
    <w:abstractNumId w:val="95"/>
  </w:num>
  <w:num w:numId="29">
    <w:abstractNumId w:val="72"/>
  </w:num>
  <w:num w:numId="30">
    <w:abstractNumId w:val="73"/>
  </w:num>
  <w:num w:numId="31">
    <w:abstractNumId w:val="65"/>
  </w:num>
  <w:num w:numId="32">
    <w:abstractNumId w:val="67"/>
  </w:num>
  <w:num w:numId="33">
    <w:abstractNumId w:val="46"/>
  </w:num>
  <w:num w:numId="34">
    <w:abstractNumId w:val="96"/>
  </w:num>
  <w:num w:numId="35">
    <w:abstractNumId w:val="31"/>
  </w:num>
  <w:num w:numId="36">
    <w:abstractNumId w:val="30"/>
  </w:num>
  <w:num w:numId="37">
    <w:abstractNumId w:val="89"/>
  </w:num>
  <w:num w:numId="38">
    <w:abstractNumId w:val="60"/>
  </w:num>
  <w:num w:numId="39">
    <w:abstractNumId w:val="75"/>
  </w:num>
  <w:num w:numId="40">
    <w:abstractNumId w:val="54"/>
  </w:num>
  <w:num w:numId="41">
    <w:abstractNumId w:val="97"/>
  </w:num>
  <w:num w:numId="42">
    <w:abstractNumId w:val="58"/>
  </w:num>
  <w:num w:numId="43">
    <w:abstractNumId w:val="35"/>
  </w:num>
  <w:num w:numId="44">
    <w:abstractNumId w:val="34"/>
  </w:num>
  <w:num w:numId="45">
    <w:abstractNumId w:val="98"/>
  </w:num>
  <w:num w:numId="46">
    <w:abstractNumId w:val="15"/>
  </w:num>
  <w:num w:numId="47">
    <w:abstractNumId w:val="100"/>
  </w:num>
  <w:num w:numId="48">
    <w:abstractNumId w:val="51"/>
  </w:num>
  <w:num w:numId="49">
    <w:abstractNumId w:val="70"/>
  </w:num>
  <w:num w:numId="50">
    <w:abstractNumId w:val="55"/>
  </w:num>
  <w:num w:numId="51">
    <w:abstractNumId w:val="20"/>
  </w:num>
  <w:num w:numId="52">
    <w:abstractNumId w:val="57"/>
  </w:num>
  <w:num w:numId="53">
    <w:abstractNumId w:val="74"/>
  </w:num>
  <w:num w:numId="54">
    <w:abstractNumId w:val="19"/>
  </w:num>
  <w:num w:numId="55">
    <w:abstractNumId w:val="47"/>
  </w:num>
  <w:num w:numId="56">
    <w:abstractNumId w:val="38"/>
  </w:num>
  <w:num w:numId="57">
    <w:abstractNumId w:val="62"/>
  </w:num>
  <w:num w:numId="58">
    <w:abstractNumId w:val="82"/>
  </w:num>
  <w:num w:numId="59">
    <w:abstractNumId w:val="36"/>
  </w:num>
  <w:num w:numId="60">
    <w:abstractNumId w:val="66"/>
  </w:num>
  <w:num w:numId="61">
    <w:abstractNumId w:val="24"/>
  </w:num>
  <w:num w:numId="62">
    <w:abstractNumId w:val="16"/>
  </w:num>
  <w:num w:numId="63">
    <w:abstractNumId w:val="93"/>
  </w:num>
  <w:num w:numId="64">
    <w:abstractNumId w:val="28"/>
  </w:num>
  <w:num w:numId="65">
    <w:abstractNumId w:val="26"/>
  </w:num>
  <w:num w:numId="66">
    <w:abstractNumId w:val="43"/>
  </w:num>
  <w:num w:numId="67">
    <w:abstractNumId w:val="78"/>
  </w:num>
  <w:num w:numId="68">
    <w:abstractNumId w:val="91"/>
  </w:num>
  <w:num w:numId="69">
    <w:abstractNumId w:val="79"/>
  </w:num>
  <w:num w:numId="70">
    <w:abstractNumId w:val="69"/>
  </w:num>
  <w:num w:numId="71">
    <w:abstractNumId w:val="63"/>
  </w:num>
  <w:num w:numId="72">
    <w:abstractNumId w:val="83"/>
  </w:num>
  <w:num w:numId="73">
    <w:abstractNumId w:val="37"/>
  </w:num>
  <w:num w:numId="74">
    <w:abstractNumId w:val="102"/>
  </w:num>
  <w:num w:numId="75">
    <w:abstractNumId w:val="99"/>
  </w:num>
  <w:num w:numId="76">
    <w:abstractNumId w:val="41"/>
  </w:num>
  <w:num w:numId="77">
    <w:abstractNumId w:val="49"/>
  </w:num>
  <w:num w:numId="78">
    <w:abstractNumId w:val="39"/>
  </w:num>
  <w:num w:numId="79">
    <w:abstractNumId w:val="23"/>
  </w:num>
  <w:num w:numId="80">
    <w:abstractNumId w:val="22"/>
  </w:num>
  <w:num w:numId="81">
    <w:abstractNumId w:val="25"/>
  </w:num>
  <w:num w:numId="82">
    <w:abstractNumId w:val="32"/>
  </w:num>
  <w:num w:numId="83">
    <w:abstractNumId w:val="18"/>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num>
  <w:num w:numId="85">
    <w:abstractNumId w:val="88"/>
  </w:num>
  <w:num w:numId="86">
    <w:abstractNumId w:val="90"/>
  </w:num>
  <w:num w:numId="87">
    <w:abstractNumId w:val="68"/>
  </w:num>
  <w:num w:numId="88">
    <w:abstractNumId w:val="21"/>
  </w:num>
  <w:num w:numId="89">
    <w:abstractNumId w:val="71"/>
  </w:num>
  <w:num w:numId="90">
    <w:abstractNumId w:val="48"/>
  </w:num>
  <w:num w:numId="91">
    <w:abstractNumId w:val="94"/>
  </w:num>
  <w:num w:numId="92">
    <w:abstractNumId w:val="53"/>
  </w:num>
  <w:num w:numId="93">
    <w:abstractNumId w:val="77"/>
  </w:num>
  <w:num w:numId="94">
    <w:abstractNumId w:val="17"/>
  </w:num>
  <w:num w:numId="95">
    <w:abstractNumId w:val="61"/>
  </w:num>
  <w:num w:numId="96">
    <w:abstractNumId w:val="81"/>
  </w:num>
  <w:num w:numId="97">
    <w:abstractNumId w:val="42"/>
  </w:num>
  <w:num w:numId="98">
    <w:abstractNumId w:val="44"/>
  </w:num>
  <w:num w:numId="99">
    <w:abstractNumId w:val="8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3228"/>
    <w:rsid w:val="00005599"/>
    <w:rsid w:val="00005797"/>
    <w:rsid w:val="00007D54"/>
    <w:rsid w:val="00010801"/>
    <w:rsid w:val="00012AD8"/>
    <w:rsid w:val="00015C76"/>
    <w:rsid w:val="00021143"/>
    <w:rsid w:val="000244F1"/>
    <w:rsid w:val="000257C7"/>
    <w:rsid w:val="00031833"/>
    <w:rsid w:val="0003192F"/>
    <w:rsid w:val="000322AE"/>
    <w:rsid w:val="00032AB4"/>
    <w:rsid w:val="00032B42"/>
    <w:rsid w:val="0003446F"/>
    <w:rsid w:val="00036F14"/>
    <w:rsid w:val="00037ABB"/>
    <w:rsid w:val="00041D93"/>
    <w:rsid w:val="00042109"/>
    <w:rsid w:val="00044632"/>
    <w:rsid w:val="000446B3"/>
    <w:rsid w:val="0004537C"/>
    <w:rsid w:val="00046BE8"/>
    <w:rsid w:val="00052986"/>
    <w:rsid w:val="00054021"/>
    <w:rsid w:val="0005754C"/>
    <w:rsid w:val="00060FFA"/>
    <w:rsid w:val="0006187E"/>
    <w:rsid w:val="000650DA"/>
    <w:rsid w:val="00074F37"/>
    <w:rsid w:val="00076D80"/>
    <w:rsid w:val="000774E3"/>
    <w:rsid w:val="00081446"/>
    <w:rsid w:val="000854AA"/>
    <w:rsid w:val="00094C5A"/>
    <w:rsid w:val="000956B4"/>
    <w:rsid w:val="00096E3B"/>
    <w:rsid w:val="000A191D"/>
    <w:rsid w:val="000A2C9D"/>
    <w:rsid w:val="000A6197"/>
    <w:rsid w:val="000A6976"/>
    <w:rsid w:val="000B3F53"/>
    <w:rsid w:val="000B5C71"/>
    <w:rsid w:val="000C2026"/>
    <w:rsid w:val="000C2F9C"/>
    <w:rsid w:val="000C4B0A"/>
    <w:rsid w:val="000D05EF"/>
    <w:rsid w:val="000D3A07"/>
    <w:rsid w:val="000D54A9"/>
    <w:rsid w:val="000D79D4"/>
    <w:rsid w:val="000E24DB"/>
    <w:rsid w:val="000E47C9"/>
    <w:rsid w:val="000E5A1A"/>
    <w:rsid w:val="000E5C01"/>
    <w:rsid w:val="000F1D05"/>
    <w:rsid w:val="000F225C"/>
    <w:rsid w:val="000F2294"/>
    <w:rsid w:val="000F3F16"/>
    <w:rsid w:val="000F49C9"/>
    <w:rsid w:val="000F4B9E"/>
    <w:rsid w:val="00101304"/>
    <w:rsid w:val="00103166"/>
    <w:rsid w:val="00107D2C"/>
    <w:rsid w:val="001100D4"/>
    <w:rsid w:val="001120C3"/>
    <w:rsid w:val="00112B0C"/>
    <w:rsid w:val="00113A9E"/>
    <w:rsid w:val="0011524E"/>
    <w:rsid w:val="001163F0"/>
    <w:rsid w:val="0012154A"/>
    <w:rsid w:val="0012161F"/>
    <w:rsid w:val="0012233F"/>
    <w:rsid w:val="001229A5"/>
    <w:rsid w:val="00124FDD"/>
    <w:rsid w:val="00125F05"/>
    <w:rsid w:val="0013211E"/>
    <w:rsid w:val="0013300B"/>
    <w:rsid w:val="00133580"/>
    <w:rsid w:val="00135A11"/>
    <w:rsid w:val="00137309"/>
    <w:rsid w:val="00137326"/>
    <w:rsid w:val="00137C80"/>
    <w:rsid w:val="00140518"/>
    <w:rsid w:val="001422B5"/>
    <w:rsid w:val="00145D97"/>
    <w:rsid w:val="00145DD3"/>
    <w:rsid w:val="00146D4E"/>
    <w:rsid w:val="00147679"/>
    <w:rsid w:val="00153330"/>
    <w:rsid w:val="00153BE5"/>
    <w:rsid w:val="00154055"/>
    <w:rsid w:val="00157C99"/>
    <w:rsid w:val="00162147"/>
    <w:rsid w:val="00163617"/>
    <w:rsid w:val="00164582"/>
    <w:rsid w:val="001669D2"/>
    <w:rsid w:val="00171ABA"/>
    <w:rsid w:val="00182223"/>
    <w:rsid w:val="00182B84"/>
    <w:rsid w:val="00182BF7"/>
    <w:rsid w:val="00183129"/>
    <w:rsid w:val="00191223"/>
    <w:rsid w:val="00191799"/>
    <w:rsid w:val="0019253F"/>
    <w:rsid w:val="00195485"/>
    <w:rsid w:val="001A3369"/>
    <w:rsid w:val="001A3E00"/>
    <w:rsid w:val="001A4DC7"/>
    <w:rsid w:val="001A54AD"/>
    <w:rsid w:val="001A794C"/>
    <w:rsid w:val="001C5854"/>
    <w:rsid w:val="001C7921"/>
    <w:rsid w:val="001D23F7"/>
    <w:rsid w:val="001D5938"/>
    <w:rsid w:val="001E4A01"/>
    <w:rsid w:val="001E5A28"/>
    <w:rsid w:val="001E6D7A"/>
    <w:rsid w:val="001E6E57"/>
    <w:rsid w:val="001E72F5"/>
    <w:rsid w:val="001F2545"/>
    <w:rsid w:val="001F2D7F"/>
    <w:rsid w:val="001F4198"/>
    <w:rsid w:val="001F501C"/>
    <w:rsid w:val="001F5BCC"/>
    <w:rsid w:val="001F7719"/>
    <w:rsid w:val="001F7895"/>
    <w:rsid w:val="00201819"/>
    <w:rsid w:val="00201EC3"/>
    <w:rsid w:val="002037A0"/>
    <w:rsid w:val="00204318"/>
    <w:rsid w:val="00206FD4"/>
    <w:rsid w:val="0021185F"/>
    <w:rsid w:val="00211F53"/>
    <w:rsid w:val="00215C44"/>
    <w:rsid w:val="00223218"/>
    <w:rsid w:val="00224AEE"/>
    <w:rsid w:val="00225BC0"/>
    <w:rsid w:val="00231092"/>
    <w:rsid w:val="002326BF"/>
    <w:rsid w:val="00235084"/>
    <w:rsid w:val="00236C27"/>
    <w:rsid w:val="00240338"/>
    <w:rsid w:val="002415E3"/>
    <w:rsid w:val="002417D2"/>
    <w:rsid w:val="00241830"/>
    <w:rsid w:val="00241EE4"/>
    <w:rsid w:val="00242438"/>
    <w:rsid w:val="002433B7"/>
    <w:rsid w:val="00247E46"/>
    <w:rsid w:val="002503D4"/>
    <w:rsid w:val="00250C71"/>
    <w:rsid w:val="00250E25"/>
    <w:rsid w:val="00254447"/>
    <w:rsid w:val="00261FCE"/>
    <w:rsid w:val="00262799"/>
    <w:rsid w:val="002640C3"/>
    <w:rsid w:val="0026726C"/>
    <w:rsid w:val="00267FFC"/>
    <w:rsid w:val="0027109F"/>
    <w:rsid w:val="00271C67"/>
    <w:rsid w:val="00273F1A"/>
    <w:rsid w:val="0027603D"/>
    <w:rsid w:val="002772F9"/>
    <w:rsid w:val="00277380"/>
    <w:rsid w:val="00277A00"/>
    <w:rsid w:val="00281F5C"/>
    <w:rsid w:val="002824D8"/>
    <w:rsid w:val="00285763"/>
    <w:rsid w:val="002914D9"/>
    <w:rsid w:val="00292728"/>
    <w:rsid w:val="00294ACF"/>
    <w:rsid w:val="002A069F"/>
    <w:rsid w:val="002A261E"/>
    <w:rsid w:val="002A2777"/>
    <w:rsid w:val="002A4184"/>
    <w:rsid w:val="002A7865"/>
    <w:rsid w:val="002B2BCA"/>
    <w:rsid w:val="002B36B0"/>
    <w:rsid w:val="002B4876"/>
    <w:rsid w:val="002B739D"/>
    <w:rsid w:val="002C0A53"/>
    <w:rsid w:val="002C65B9"/>
    <w:rsid w:val="002D557D"/>
    <w:rsid w:val="002E2873"/>
    <w:rsid w:val="002E55AC"/>
    <w:rsid w:val="002E7304"/>
    <w:rsid w:val="002F0AB8"/>
    <w:rsid w:val="002F222F"/>
    <w:rsid w:val="002F2EDD"/>
    <w:rsid w:val="002F3B59"/>
    <w:rsid w:val="002F3FE3"/>
    <w:rsid w:val="002F4D2C"/>
    <w:rsid w:val="00305121"/>
    <w:rsid w:val="0030726A"/>
    <w:rsid w:val="00310669"/>
    <w:rsid w:val="00315694"/>
    <w:rsid w:val="00316978"/>
    <w:rsid w:val="003176DD"/>
    <w:rsid w:val="00321D63"/>
    <w:rsid w:val="00323A2D"/>
    <w:rsid w:val="0032687C"/>
    <w:rsid w:val="00332C42"/>
    <w:rsid w:val="003374B8"/>
    <w:rsid w:val="00340BF2"/>
    <w:rsid w:val="003467C2"/>
    <w:rsid w:val="00347E73"/>
    <w:rsid w:val="003503CB"/>
    <w:rsid w:val="00356914"/>
    <w:rsid w:val="00357370"/>
    <w:rsid w:val="003629B9"/>
    <w:rsid w:val="003650D9"/>
    <w:rsid w:val="00366568"/>
    <w:rsid w:val="00366D55"/>
    <w:rsid w:val="003713A4"/>
    <w:rsid w:val="00373659"/>
    <w:rsid w:val="003744DF"/>
    <w:rsid w:val="00376F89"/>
    <w:rsid w:val="00377493"/>
    <w:rsid w:val="00382513"/>
    <w:rsid w:val="003840E2"/>
    <w:rsid w:val="00385FF6"/>
    <w:rsid w:val="00386B32"/>
    <w:rsid w:val="003921C5"/>
    <w:rsid w:val="00393125"/>
    <w:rsid w:val="003A31D6"/>
    <w:rsid w:val="003A6863"/>
    <w:rsid w:val="003B301B"/>
    <w:rsid w:val="003B4872"/>
    <w:rsid w:val="003B5681"/>
    <w:rsid w:val="003B59F2"/>
    <w:rsid w:val="003B66A0"/>
    <w:rsid w:val="003B7902"/>
    <w:rsid w:val="003C047C"/>
    <w:rsid w:val="003C1CEA"/>
    <w:rsid w:val="003D13AD"/>
    <w:rsid w:val="003D291B"/>
    <w:rsid w:val="003D3A25"/>
    <w:rsid w:val="003E0B6F"/>
    <w:rsid w:val="003E563C"/>
    <w:rsid w:val="003F0E1F"/>
    <w:rsid w:val="003F1288"/>
    <w:rsid w:val="003F1CE4"/>
    <w:rsid w:val="003F31C8"/>
    <w:rsid w:val="003F348F"/>
    <w:rsid w:val="003F4121"/>
    <w:rsid w:val="003F4BF2"/>
    <w:rsid w:val="003F762B"/>
    <w:rsid w:val="00410819"/>
    <w:rsid w:val="00417F7D"/>
    <w:rsid w:val="004256E9"/>
    <w:rsid w:val="0042711C"/>
    <w:rsid w:val="004279DC"/>
    <w:rsid w:val="00433D01"/>
    <w:rsid w:val="00441369"/>
    <w:rsid w:val="00444830"/>
    <w:rsid w:val="00447775"/>
    <w:rsid w:val="00450443"/>
    <w:rsid w:val="00453159"/>
    <w:rsid w:val="00454747"/>
    <w:rsid w:val="00454C2D"/>
    <w:rsid w:val="004562B8"/>
    <w:rsid w:val="00461899"/>
    <w:rsid w:val="004629B4"/>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2C2D"/>
    <w:rsid w:val="004A37AA"/>
    <w:rsid w:val="004A37EC"/>
    <w:rsid w:val="004A3D42"/>
    <w:rsid w:val="004A6EF1"/>
    <w:rsid w:val="004A7C04"/>
    <w:rsid w:val="004B159E"/>
    <w:rsid w:val="004B4B4C"/>
    <w:rsid w:val="004C0077"/>
    <w:rsid w:val="004C0345"/>
    <w:rsid w:val="004C181B"/>
    <w:rsid w:val="004C25C2"/>
    <w:rsid w:val="004C2B8E"/>
    <w:rsid w:val="004C4B73"/>
    <w:rsid w:val="004C5E3E"/>
    <w:rsid w:val="004C7B47"/>
    <w:rsid w:val="004C7D6A"/>
    <w:rsid w:val="004C7FEF"/>
    <w:rsid w:val="004D3F3F"/>
    <w:rsid w:val="004E3124"/>
    <w:rsid w:val="004E5829"/>
    <w:rsid w:val="004E7164"/>
    <w:rsid w:val="004F0C3F"/>
    <w:rsid w:val="004F1842"/>
    <w:rsid w:val="004F1A09"/>
    <w:rsid w:val="004F349C"/>
    <w:rsid w:val="004F679D"/>
    <w:rsid w:val="005017ED"/>
    <w:rsid w:val="00501E83"/>
    <w:rsid w:val="00502B2D"/>
    <w:rsid w:val="005032E0"/>
    <w:rsid w:val="0050465F"/>
    <w:rsid w:val="00505E30"/>
    <w:rsid w:val="0050747C"/>
    <w:rsid w:val="00516DE6"/>
    <w:rsid w:val="005173A5"/>
    <w:rsid w:val="005202A7"/>
    <w:rsid w:val="005236FE"/>
    <w:rsid w:val="00527A24"/>
    <w:rsid w:val="0053413F"/>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236F"/>
    <w:rsid w:val="005730D6"/>
    <w:rsid w:val="005734BD"/>
    <w:rsid w:val="00573EEF"/>
    <w:rsid w:val="00576BBE"/>
    <w:rsid w:val="00580D38"/>
    <w:rsid w:val="00581F13"/>
    <w:rsid w:val="00581FF6"/>
    <w:rsid w:val="0058372D"/>
    <w:rsid w:val="005840DE"/>
    <w:rsid w:val="00584956"/>
    <w:rsid w:val="00591BED"/>
    <w:rsid w:val="00593A55"/>
    <w:rsid w:val="00593A5E"/>
    <w:rsid w:val="0059597B"/>
    <w:rsid w:val="005A29AF"/>
    <w:rsid w:val="005A39FA"/>
    <w:rsid w:val="005A71A5"/>
    <w:rsid w:val="005A7AAF"/>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E7C49"/>
    <w:rsid w:val="005F1C65"/>
    <w:rsid w:val="005F1E82"/>
    <w:rsid w:val="005F4AC3"/>
    <w:rsid w:val="005F5E62"/>
    <w:rsid w:val="005F6745"/>
    <w:rsid w:val="005F7F3E"/>
    <w:rsid w:val="0060004F"/>
    <w:rsid w:val="0060444D"/>
    <w:rsid w:val="00613946"/>
    <w:rsid w:val="0061566D"/>
    <w:rsid w:val="0061682C"/>
    <w:rsid w:val="0061719C"/>
    <w:rsid w:val="00620422"/>
    <w:rsid w:val="00621D79"/>
    <w:rsid w:val="0063020F"/>
    <w:rsid w:val="00634920"/>
    <w:rsid w:val="0063492F"/>
    <w:rsid w:val="00637CCB"/>
    <w:rsid w:val="00640509"/>
    <w:rsid w:val="00640919"/>
    <w:rsid w:val="0064099D"/>
    <w:rsid w:val="00641497"/>
    <w:rsid w:val="00644B27"/>
    <w:rsid w:val="006469A6"/>
    <w:rsid w:val="00654166"/>
    <w:rsid w:val="0065487D"/>
    <w:rsid w:val="006562FE"/>
    <w:rsid w:val="00656803"/>
    <w:rsid w:val="00657736"/>
    <w:rsid w:val="00662A6A"/>
    <w:rsid w:val="00662B1C"/>
    <w:rsid w:val="00663072"/>
    <w:rsid w:val="006670C0"/>
    <w:rsid w:val="00667EBF"/>
    <w:rsid w:val="00671025"/>
    <w:rsid w:val="006739B6"/>
    <w:rsid w:val="00683975"/>
    <w:rsid w:val="00683BBB"/>
    <w:rsid w:val="00684FF1"/>
    <w:rsid w:val="00685E81"/>
    <w:rsid w:val="006862DC"/>
    <w:rsid w:val="0068656A"/>
    <w:rsid w:val="006867A7"/>
    <w:rsid w:val="00693892"/>
    <w:rsid w:val="006944F3"/>
    <w:rsid w:val="00694E1C"/>
    <w:rsid w:val="006A122A"/>
    <w:rsid w:val="006A1A42"/>
    <w:rsid w:val="006A483A"/>
    <w:rsid w:val="006A489C"/>
    <w:rsid w:val="006A53A8"/>
    <w:rsid w:val="006B251E"/>
    <w:rsid w:val="006B374D"/>
    <w:rsid w:val="006B3F27"/>
    <w:rsid w:val="006B56D4"/>
    <w:rsid w:val="006B5DAE"/>
    <w:rsid w:val="006B6652"/>
    <w:rsid w:val="006C5E01"/>
    <w:rsid w:val="006C6A0E"/>
    <w:rsid w:val="006C6AB7"/>
    <w:rsid w:val="006C6E88"/>
    <w:rsid w:val="006D018C"/>
    <w:rsid w:val="006D4189"/>
    <w:rsid w:val="006D5729"/>
    <w:rsid w:val="006D6C11"/>
    <w:rsid w:val="006D78F1"/>
    <w:rsid w:val="006D7ABA"/>
    <w:rsid w:val="006E0E53"/>
    <w:rsid w:val="006E183E"/>
    <w:rsid w:val="006E18C3"/>
    <w:rsid w:val="006E716C"/>
    <w:rsid w:val="006F1C8C"/>
    <w:rsid w:val="006F2342"/>
    <w:rsid w:val="006F4335"/>
    <w:rsid w:val="006F7278"/>
    <w:rsid w:val="00700690"/>
    <w:rsid w:val="00700AC6"/>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3FA"/>
    <w:rsid w:val="007604C4"/>
    <w:rsid w:val="00760FBF"/>
    <w:rsid w:val="007623D2"/>
    <w:rsid w:val="00763312"/>
    <w:rsid w:val="007667FB"/>
    <w:rsid w:val="0077189B"/>
    <w:rsid w:val="00772D7A"/>
    <w:rsid w:val="00781B1B"/>
    <w:rsid w:val="00785FFB"/>
    <w:rsid w:val="007862F8"/>
    <w:rsid w:val="00791DBA"/>
    <w:rsid w:val="00796FC6"/>
    <w:rsid w:val="007977EE"/>
    <w:rsid w:val="007A0460"/>
    <w:rsid w:val="007A0A09"/>
    <w:rsid w:val="007A40EE"/>
    <w:rsid w:val="007A6BA6"/>
    <w:rsid w:val="007B00D1"/>
    <w:rsid w:val="007B3939"/>
    <w:rsid w:val="007C004D"/>
    <w:rsid w:val="007C0A5B"/>
    <w:rsid w:val="007C2398"/>
    <w:rsid w:val="007C3694"/>
    <w:rsid w:val="007C6D94"/>
    <w:rsid w:val="007D1AA4"/>
    <w:rsid w:val="007D3AC3"/>
    <w:rsid w:val="007D5C51"/>
    <w:rsid w:val="007D692B"/>
    <w:rsid w:val="007D6D76"/>
    <w:rsid w:val="007E0869"/>
    <w:rsid w:val="007E40C4"/>
    <w:rsid w:val="007E5CE3"/>
    <w:rsid w:val="007F483E"/>
    <w:rsid w:val="00804940"/>
    <w:rsid w:val="00810400"/>
    <w:rsid w:val="008145C6"/>
    <w:rsid w:val="00816528"/>
    <w:rsid w:val="008165EC"/>
    <w:rsid w:val="00817DC0"/>
    <w:rsid w:val="00820757"/>
    <w:rsid w:val="008213DD"/>
    <w:rsid w:val="00821ABC"/>
    <w:rsid w:val="008228E2"/>
    <w:rsid w:val="00823382"/>
    <w:rsid w:val="00823484"/>
    <w:rsid w:val="008334FB"/>
    <w:rsid w:val="00834A33"/>
    <w:rsid w:val="00836DD5"/>
    <w:rsid w:val="008402C4"/>
    <w:rsid w:val="008444E4"/>
    <w:rsid w:val="00846EB5"/>
    <w:rsid w:val="00850A3B"/>
    <w:rsid w:val="00862972"/>
    <w:rsid w:val="00862F66"/>
    <w:rsid w:val="00866DCA"/>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5C6A"/>
    <w:rsid w:val="008C60A0"/>
    <w:rsid w:val="008C6523"/>
    <w:rsid w:val="008C65BB"/>
    <w:rsid w:val="008D1AF9"/>
    <w:rsid w:val="008D2FAD"/>
    <w:rsid w:val="008D3E80"/>
    <w:rsid w:val="008D668D"/>
    <w:rsid w:val="008D76A9"/>
    <w:rsid w:val="008E3241"/>
    <w:rsid w:val="008E6D81"/>
    <w:rsid w:val="008F3527"/>
    <w:rsid w:val="008F4881"/>
    <w:rsid w:val="008F5C2D"/>
    <w:rsid w:val="008F5F9E"/>
    <w:rsid w:val="008F6A21"/>
    <w:rsid w:val="00901F40"/>
    <w:rsid w:val="00903150"/>
    <w:rsid w:val="009039FC"/>
    <w:rsid w:val="00903E7B"/>
    <w:rsid w:val="00903F6A"/>
    <w:rsid w:val="00906937"/>
    <w:rsid w:val="00910358"/>
    <w:rsid w:val="009111E2"/>
    <w:rsid w:val="009211B9"/>
    <w:rsid w:val="00922D4A"/>
    <w:rsid w:val="0092471D"/>
    <w:rsid w:val="00925692"/>
    <w:rsid w:val="00933160"/>
    <w:rsid w:val="00934F3F"/>
    <w:rsid w:val="00950CA1"/>
    <w:rsid w:val="00952E07"/>
    <w:rsid w:val="0095300A"/>
    <w:rsid w:val="0095438F"/>
    <w:rsid w:val="009546AF"/>
    <w:rsid w:val="00957528"/>
    <w:rsid w:val="00964FBB"/>
    <w:rsid w:val="009671B9"/>
    <w:rsid w:val="009712D9"/>
    <w:rsid w:val="00971D2C"/>
    <w:rsid w:val="009773E0"/>
    <w:rsid w:val="0098004C"/>
    <w:rsid w:val="009803B8"/>
    <w:rsid w:val="00985C21"/>
    <w:rsid w:val="00986152"/>
    <w:rsid w:val="009907E8"/>
    <w:rsid w:val="00992724"/>
    <w:rsid w:val="00993696"/>
    <w:rsid w:val="009937DD"/>
    <w:rsid w:val="009953C6"/>
    <w:rsid w:val="009A1B95"/>
    <w:rsid w:val="009A1CA7"/>
    <w:rsid w:val="009A3089"/>
    <w:rsid w:val="009A4CF9"/>
    <w:rsid w:val="009A56F0"/>
    <w:rsid w:val="009A5CE7"/>
    <w:rsid w:val="009A6F1F"/>
    <w:rsid w:val="009A74AE"/>
    <w:rsid w:val="009B2D5C"/>
    <w:rsid w:val="009B458F"/>
    <w:rsid w:val="009B57F0"/>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0EA"/>
    <w:rsid w:val="00A14A16"/>
    <w:rsid w:val="00A15865"/>
    <w:rsid w:val="00A15D0C"/>
    <w:rsid w:val="00A2000B"/>
    <w:rsid w:val="00A2714A"/>
    <w:rsid w:val="00A27345"/>
    <w:rsid w:val="00A273E6"/>
    <w:rsid w:val="00A3628D"/>
    <w:rsid w:val="00A402AB"/>
    <w:rsid w:val="00A40F2F"/>
    <w:rsid w:val="00A42E68"/>
    <w:rsid w:val="00A433B0"/>
    <w:rsid w:val="00A44240"/>
    <w:rsid w:val="00A448DC"/>
    <w:rsid w:val="00A4513F"/>
    <w:rsid w:val="00A46425"/>
    <w:rsid w:val="00A46807"/>
    <w:rsid w:val="00A50305"/>
    <w:rsid w:val="00A5129C"/>
    <w:rsid w:val="00A5357A"/>
    <w:rsid w:val="00A5492F"/>
    <w:rsid w:val="00A571F4"/>
    <w:rsid w:val="00A5773A"/>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B10E5"/>
    <w:rsid w:val="00AB1FF4"/>
    <w:rsid w:val="00AC15A7"/>
    <w:rsid w:val="00AC1CD2"/>
    <w:rsid w:val="00AC532F"/>
    <w:rsid w:val="00AC53E3"/>
    <w:rsid w:val="00AC63D4"/>
    <w:rsid w:val="00AD0FB6"/>
    <w:rsid w:val="00AD15A9"/>
    <w:rsid w:val="00AE3E3F"/>
    <w:rsid w:val="00AE6019"/>
    <w:rsid w:val="00AE60D7"/>
    <w:rsid w:val="00AE790D"/>
    <w:rsid w:val="00AE7F6E"/>
    <w:rsid w:val="00AF1B5A"/>
    <w:rsid w:val="00AF5C1B"/>
    <w:rsid w:val="00B04432"/>
    <w:rsid w:val="00B064D1"/>
    <w:rsid w:val="00B126C4"/>
    <w:rsid w:val="00B1794E"/>
    <w:rsid w:val="00B201AD"/>
    <w:rsid w:val="00B21B9F"/>
    <w:rsid w:val="00B22FA2"/>
    <w:rsid w:val="00B2335C"/>
    <w:rsid w:val="00B2612E"/>
    <w:rsid w:val="00B27510"/>
    <w:rsid w:val="00B301C4"/>
    <w:rsid w:val="00B31100"/>
    <w:rsid w:val="00B32C9E"/>
    <w:rsid w:val="00B33FC5"/>
    <w:rsid w:val="00B41B47"/>
    <w:rsid w:val="00B42BD7"/>
    <w:rsid w:val="00B44345"/>
    <w:rsid w:val="00B51964"/>
    <w:rsid w:val="00B51967"/>
    <w:rsid w:val="00B52DF5"/>
    <w:rsid w:val="00B53DE6"/>
    <w:rsid w:val="00B54E46"/>
    <w:rsid w:val="00B55BD7"/>
    <w:rsid w:val="00B55E82"/>
    <w:rsid w:val="00B575CC"/>
    <w:rsid w:val="00B60E32"/>
    <w:rsid w:val="00B64C45"/>
    <w:rsid w:val="00B66853"/>
    <w:rsid w:val="00B74969"/>
    <w:rsid w:val="00B75551"/>
    <w:rsid w:val="00B7633E"/>
    <w:rsid w:val="00B77040"/>
    <w:rsid w:val="00B80483"/>
    <w:rsid w:val="00B8072B"/>
    <w:rsid w:val="00B80A51"/>
    <w:rsid w:val="00B81D78"/>
    <w:rsid w:val="00B86DF5"/>
    <w:rsid w:val="00B871F1"/>
    <w:rsid w:val="00B8730B"/>
    <w:rsid w:val="00B90878"/>
    <w:rsid w:val="00B91483"/>
    <w:rsid w:val="00B94748"/>
    <w:rsid w:val="00B96165"/>
    <w:rsid w:val="00BA12BE"/>
    <w:rsid w:val="00BA28DA"/>
    <w:rsid w:val="00BB12DE"/>
    <w:rsid w:val="00BB326E"/>
    <w:rsid w:val="00BB351E"/>
    <w:rsid w:val="00BC159E"/>
    <w:rsid w:val="00BC15D0"/>
    <w:rsid w:val="00BC18C6"/>
    <w:rsid w:val="00BC309A"/>
    <w:rsid w:val="00BC5B4F"/>
    <w:rsid w:val="00BD6037"/>
    <w:rsid w:val="00BD7CF1"/>
    <w:rsid w:val="00BE2119"/>
    <w:rsid w:val="00BE5889"/>
    <w:rsid w:val="00BE5F4D"/>
    <w:rsid w:val="00BE73C9"/>
    <w:rsid w:val="00BF2A4B"/>
    <w:rsid w:val="00BF2F3C"/>
    <w:rsid w:val="00BF3DB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127F"/>
    <w:rsid w:val="00C7254F"/>
    <w:rsid w:val="00C75FC9"/>
    <w:rsid w:val="00C76F33"/>
    <w:rsid w:val="00C83546"/>
    <w:rsid w:val="00C855F3"/>
    <w:rsid w:val="00C85C64"/>
    <w:rsid w:val="00C9065D"/>
    <w:rsid w:val="00C92658"/>
    <w:rsid w:val="00C968F3"/>
    <w:rsid w:val="00CA07F7"/>
    <w:rsid w:val="00CA0B63"/>
    <w:rsid w:val="00CA1F4E"/>
    <w:rsid w:val="00CA618B"/>
    <w:rsid w:val="00CB37E4"/>
    <w:rsid w:val="00CB4341"/>
    <w:rsid w:val="00CB4549"/>
    <w:rsid w:val="00CB5F72"/>
    <w:rsid w:val="00CC7AA6"/>
    <w:rsid w:val="00CD01ED"/>
    <w:rsid w:val="00CD1925"/>
    <w:rsid w:val="00CD2D77"/>
    <w:rsid w:val="00CD503C"/>
    <w:rsid w:val="00CD65FD"/>
    <w:rsid w:val="00CE07E9"/>
    <w:rsid w:val="00CE2319"/>
    <w:rsid w:val="00CE28A8"/>
    <w:rsid w:val="00CE2F0B"/>
    <w:rsid w:val="00CE6201"/>
    <w:rsid w:val="00CF63CD"/>
    <w:rsid w:val="00CF6DB5"/>
    <w:rsid w:val="00D00806"/>
    <w:rsid w:val="00D009D5"/>
    <w:rsid w:val="00D0530F"/>
    <w:rsid w:val="00D06237"/>
    <w:rsid w:val="00D11A37"/>
    <w:rsid w:val="00D11D19"/>
    <w:rsid w:val="00D1218B"/>
    <w:rsid w:val="00D127BD"/>
    <w:rsid w:val="00D143B5"/>
    <w:rsid w:val="00D2056C"/>
    <w:rsid w:val="00D2248A"/>
    <w:rsid w:val="00D23F75"/>
    <w:rsid w:val="00D261D6"/>
    <w:rsid w:val="00D33E6D"/>
    <w:rsid w:val="00D417BF"/>
    <w:rsid w:val="00D46F01"/>
    <w:rsid w:val="00D51E09"/>
    <w:rsid w:val="00D52610"/>
    <w:rsid w:val="00D5278E"/>
    <w:rsid w:val="00D54D21"/>
    <w:rsid w:val="00D57158"/>
    <w:rsid w:val="00D61E83"/>
    <w:rsid w:val="00D66EB6"/>
    <w:rsid w:val="00D712A1"/>
    <w:rsid w:val="00D749B3"/>
    <w:rsid w:val="00D752ED"/>
    <w:rsid w:val="00D819F2"/>
    <w:rsid w:val="00D83151"/>
    <w:rsid w:val="00D83D2C"/>
    <w:rsid w:val="00D84AE0"/>
    <w:rsid w:val="00D858D2"/>
    <w:rsid w:val="00D87BFE"/>
    <w:rsid w:val="00D94484"/>
    <w:rsid w:val="00D96632"/>
    <w:rsid w:val="00DA1A31"/>
    <w:rsid w:val="00DA4310"/>
    <w:rsid w:val="00DA5726"/>
    <w:rsid w:val="00DB13D3"/>
    <w:rsid w:val="00DB1942"/>
    <w:rsid w:val="00DB77AB"/>
    <w:rsid w:val="00DB79C7"/>
    <w:rsid w:val="00DC3216"/>
    <w:rsid w:val="00DC32EF"/>
    <w:rsid w:val="00DC3656"/>
    <w:rsid w:val="00DC43B0"/>
    <w:rsid w:val="00DD0067"/>
    <w:rsid w:val="00DD1D06"/>
    <w:rsid w:val="00DD298D"/>
    <w:rsid w:val="00DD3EAC"/>
    <w:rsid w:val="00DD4BEF"/>
    <w:rsid w:val="00DD653D"/>
    <w:rsid w:val="00DD6E0E"/>
    <w:rsid w:val="00DD6E2C"/>
    <w:rsid w:val="00DD7618"/>
    <w:rsid w:val="00DD7688"/>
    <w:rsid w:val="00DE077D"/>
    <w:rsid w:val="00DE12D7"/>
    <w:rsid w:val="00DE2430"/>
    <w:rsid w:val="00DE3B9A"/>
    <w:rsid w:val="00DE4517"/>
    <w:rsid w:val="00DE7D76"/>
    <w:rsid w:val="00DF0C44"/>
    <w:rsid w:val="00DF3CC6"/>
    <w:rsid w:val="00DF41E7"/>
    <w:rsid w:val="00DF46C9"/>
    <w:rsid w:val="00DF58AC"/>
    <w:rsid w:val="00DF7192"/>
    <w:rsid w:val="00DF7BCD"/>
    <w:rsid w:val="00E00039"/>
    <w:rsid w:val="00E01834"/>
    <w:rsid w:val="00E01F6D"/>
    <w:rsid w:val="00E04897"/>
    <w:rsid w:val="00E051B4"/>
    <w:rsid w:val="00E056CA"/>
    <w:rsid w:val="00E06504"/>
    <w:rsid w:val="00E06651"/>
    <w:rsid w:val="00E169A5"/>
    <w:rsid w:val="00E16DFD"/>
    <w:rsid w:val="00E178AE"/>
    <w:rsid w:val="00E21ADC"/>
    <w:rsid w:val="00E2248C"/>
    <w:rsid w:val="00E23EDF"/>
    <w:rsid w:val="00E32395"/>
    <w:rsid w:val="00E33980"/>
    <w:rsid w:val="00E34E1A"/>
    <w:rsid w:val="00E40095"/>
    <w:rsid w:val="00E44B25"/>
    <w:rsid w:val="00E44D8B"/>
    <w:rsid w:val="00E45B25"/>
    <w:rsid w:val="00E531C4"/>
    <w:rsid w:val="00E55C28"/>
    <w:rsid w:val="00E565A8"/>
    <w:rsid w:val="00E57422"/>
    <w:rsid w:val="00E617B6"/>
    <w:rsid w:val="00E66BB0"/>
    <w:rsid w:val="00E679B7"/>
    <w:rsid w:val="00E67DC0"/>
    <w:rsid w:val="00E704E8"/>
    <w:rsid w:val="00E71BEC"/>
    <w:rsid w:val="00E751A1"/>
    <w:rsid w:val="00E75287"/>
    <w:rsid w:val="00E773C4"/>
    <w:rsid w:val="00E86230"/>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4B1C"/>
    <w:rsid w:val="00EC7A56"/>
    <w:rsid w:val="00ED1441"/>
    <w:rsid w:val="00ED1980"/>
    <w:rsid w:val="00ED3E56"/>
    <w:rsid w:val="00ED4E68"/>
    <w:rsid w:val="00ED4E73"/>
    <w:rsid w:val="00ED5C45"/>
    <w:rsid w:val="00ED6C66"/>
    <w:rsid w:val="00ED79FA"/>
    <w:rsid w:val="00EE7E6E"/>
    <w:rsid w:val="00EF0851"/>
    <w:rsid w:val="00EF39DE"/>
    <w:rsid w:val="00EF5A45"/>
    <w:rsid w:val="00EF64E0"/>
    <w:rsid w:val="00EF6EE8"/>
    <w:rsid w:val="00F00A16"/>
    <w:rsid w:val="00F02D6C"/>
    <w:rsid w:val="00F02DD5"/>
    <w:rsid w:val="00F04C74"/>
    <w:rsid w:val="00F069A3"/>
    <w:rsid w:val="00F12776"/>
    <w:rsid w:val="00F16A64"/>
    <w:rsid w:val="00F25475"/>
    <w:rsid w:val="00F26130"/>
    <w:rsid w:val="00F35CA6"/>
    <w:rsid w:val="00F42C14"/>
    <w:rsid w:val="00F465D3"/>
    <w:rsid w:val="00F50336"/>
    <w:rsid w:val="00F506CD"/>
    <w:rsid w:val="00F521A8"/>
    <w:rsid w:val="00F53729"/>
    <w:rsid w:val="00F54554"/>
    <w:rsid w:val="00F56B6C"/>
    <w:rsid w:val="00F56DE8"/>
    <w:rsid w:val="00F56E2D"/>
    <w:rsid w:val="00F57888"/>
    <w:rsid w:val="00F624A1"/>
    <w:rsid w:val="00F71224"/>
    <w:rsid w:val="00F716C1"/>
    <w:rsid w:val="00F719F1"/>
    <w:rsid w:val="00F722D0"/>
    <w:rsid w:val="00F73FD6"/>
    <w:rsid w:val="00F8212F"/>
    <w:rsid w:val="00F85AD1"/>
    <w:rsid w:val="00F8663E"/>
    <w:rsid w:val="00F90610"/>
    <w:rsid w:val="00F9329E"/>
    <w:rsid w:val="00FA0277"/>
    <w:rsid w:val="00FA1132"/>
    <w:rsid w:val="00FA1F3B"/>
    <w:rsid w:val="00FA54CA"/>
    <w:rsid w:val="00FB5019"/>
    <w:rsid w:val="00FB7836"/>
    <w:rsid w:val="00FC39D0"/>
    <w:rsid w:val="00FC506B"/>
    <w:rsid w:val="00FC66B2"/>
    <w:rsid w:val="00FD35E8"/>
    <w:rsid w:val="00FD6FAA"/>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726B08D7-F1EA-4F40-B80A-7F9CA1E1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https://platformazakupowa.pl/pn/wodociagi.tarnobrzeg" TargetMode="External"/><Relationship Id="rId3" Type="http://schemas.openxmlformats.org/officeDocument/2006/relationships/styles" Target="styles.xml"/><Relationship Id="rId21" Type="http://schemas.openxmlformats.org/officeDocument/2006/relationships/hyperlink" Target="mailto:biuro@wodociagi.tarnobrzeg.pl" TargetMode="Externa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oter" Target="footer1.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bip-wodociagi.tarnobrzeg.p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F5304-AB1B-421D-813D-47916336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37</Pages>
  <Words>15688</Words>
  <Characters>94129</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109598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442</cp:revision>
  <cp:lastPrinted>2022-08-12T07:32:00Z</cp:lastPrinted>
  <dcterms:created xsi:type="dcterms:W3CDTF">2021-07-02T09:46:00Z</dcterms:created>
  <dcterms:modified xsi:type="dcterms:W3CDTF">2022-08-12T12:30:00Z</dcterms:modified>
</cp:coreProperties>
</file>